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71550" w14:textId="77777777" w:rsidR="009F7B10" w:rsidRPr="009F7B10" w:rsidRDefault="009F7B10" w:rsidP="009F7B10">
      <w:pPr>
        <w:spacing w:line="276" w:lineRule="auto"/>
        <w:rPr>
          <w:rFonts w:eastAsia="Aptos" w:cs="Arial"/>
          <w:b/>
          <w:bCs/>
          <w:color w:val="1074CB"/>
          <w:kern w:val="0"/>
          <w:sz w:val="40"/>
          <w:szCs w:val="40"/>
          <w:lang w:eastAsia="en-GB"/>
          <w14:ligatures w14:val="none"/>
        </w:rPr>
      </w:pPr>
      <w:r w:rsidRPr="009F7B10">
        <w:rPr>
          <w:rFonts w:eastAsia="Aptos" w:cs="Arial"/>
          <w:b/>
          <w:bCs/>
          <w:color w:val="1074CB"/>
          <w:kern w:val="0"/>
          <w:sz w:val="40"/>
          <w:szCs w:val="40"/>
          <w:lang w:eastAsia="en-GB"/>
          <w14:ligatures w14:val="none"/>
        </w:rPr>
        <w:t>SMMT NEW VAN REGISTRATIONS</w:t>
      </w:r>
    </w:p>
    <w:p w14:paraId="52F99DBD" w14:textId="6DF51B19" w:rsidR="009F7B10" w:rsidRPr="007F5837" w:rsidRDefault="009F7B10" w:rsidP="009F7B10">
      <w:pPr>
        <w:spacing w:line="276" w:lineRule="auto"/>
        <w:rPr>
          <w:rFonts w:ascii="Aptos" w:eastAsia="Aptos" w:hAnsi="Aptos" w:cs="Aptos"/>
          <w:kern w:val="0"/>
          <w:sz w:val="24"/>
        </w:rPr>
      </w:pPr>
      <w:r>
        <w:rPr>
          <w:rFonts w:eastAsia="Calibri" w:cs="Arial"/>
          <w:color w:val="1074CB"/>
          <w:sz w:val="36"/>
          <w:szCs w:val="36"/>
          <w:lang w:eastAsia="en-GB"/>
        </w:rPr>
        <w:t>5 May</w:t>
      </w:r>
      <w:r w:rsidRPr="00AD0AB7">
        <w:rPr>
          <w:rFonts w:eastAsia="Calibri" w:cs="Arial"/>
          <w:color w:val="1074CB"/>
          <w:sz w:val="36"/>
          <w:szCs w:val="36"/>
          <w:lang w:eastAsia="en-GB"/>
        </w:rPr>
        <w:t xml:space="preserve"> 202</w:t>
      </w:r>
      <w:r>
        <w:rPr>
          <w:rFonts w:eastAsia="Calibri" w:cs="Arial"/>
          <w:color w:val="1074CB"/>
          <w:sz w:val="36"/>
          <w:szCs w:val="36"/>
          <w:lang w:eastAsia="en-GB"/>
        </w:rPr>
        <w:t>6</w:t>
      </w:r>
      <w:r w:rsidRPr="00AD0AB7">
        <w:rPr>
          <w:rFonts w:eastAsia="Calibri" w:cs="Arial"/>
          <w:sz w:val="36"/>
          <w:szCs w:val="36"/>
          <w:lang w:eastAsia="en-GB"/>
        </w:rPr>
        <w:t xml:space="preserve"> </w:t>
      </w:r>
      <w:r w:rsidRPr="00AD0AB7">
        <w:rPr>
          <w:rFonts w:eastAsia="Calibri" w:cs="Arial"/>
          <w:color w:val="1074CB"/>
          <w:sz w:val="36"/>
          <w:szCs w:val="36"/>
          <w:lang w:eastAsia="en-GB"/>
        </w:rPr>
        <w:t xml:space="preserve">(data for </w:t>
      </w:r>
      <w:r>
        <w:rPr>
          <w:rFonts w:eastAsia="Calibri" w:cs="Arial"/>
          <w:color w:val="1074CB"/>
          <w:sz w:val="36"/>
          <w:szCs w:val="36"/>
          <w:lang w:eastAsia="en-GB"/>
        </w:rPr>
        <w:t>April</w:t>
      </w:r>
      <w:r w:rsidRPr="00AD0AB7">
        <w:rPr>
          <w:rFonts w:eastAsia="Calibri" w:cs="Arial"/>
          <w:color w:val="1074CB"/>
          <w:sz w:val="36"/>
          <w:szCs w:val="36"/>
          <w:lang w:eastAsia="en-GB"/>
        </w:rPr>
        <w:t xml:space="preserve"> 202</w:t>
      </w:r>
      <w:r>
        <w:rPr>
          <w:rFonts w:eastAsia="Calibri" w:cs="Arial"/>
          <w:color w:val="1074CB"/>
          <w:sz w:val="36"/>
          <w:szCs w:val="36"/>
          <w:lang w:eastAsia="en-GB"/>
        </w:rPr>
        <w:t>6</w:t>
      </w:r>
      <w:r w:rsidRPr="00AD0AB7">
        <w:rPr>
          <w:rFonts w:eastAsia="Calibri" w:cs="Arial"/>
          <w:color w:val="1074CB"/>
          <w:sz w:val="36"/>
          <w:szCs w:val="36"/>
          <w:lang w:eastAsia="en-GB"/>
        </w:rPr>
        <w:t>)</w:t>
      </w:r>
      <w:r w:rsidRPr="00AD0AB7">
        <w:rPr>
          <w:rFonts w:eastAsia="Calibri" w:cs="Arial"/>
          <w:color w:val="1074CB"/>
          <w:sz w:val="20"/>
          <w:szCs w:val="20"/>
          <w:lang w:eastAsia="en-GB"/>
        </w:rPr>
        <w:br/>
      </w:r>
      <w:r w:rsidRPr="007F5837">
        <w:rPr>
          <w:rFonts w:eastAsia="Aptos" w:cs="Arial"/>
          <w:b/>
          <w:bCs/>
          <w:kern w:val="0"/>
          <w:sz w:val="20"/>
          <w:szCs w:val="20"/>
          <w:lang w:eastAsia="en-GB"/>
          <w14:ligatures w14:val="none"/>
        </w:rPr>
        <w:t>Hi-res charts available via Dropbox:</w:t>
      </w:r>
      <w:r w:rsidRPr="007F5837">
        <w:rPr>
          <w:rFonts w:eastAsia="Aptos" w:cs="Arial"/>
          <w:kern w:val="0"/>
          <w:sz w:val="20"/>
          <w:szCs w:val="20"/>
          <w:lang w:eastAsia="en-GB"/>
          <w14:ligatures w14:val="none"/>
        </w:rPr>
        <w:t xml:space="preserve"> </w:t>
      </w:r>
      <w:hyperlink r:id="rId10" w:history="1">
        <w:r w:rsidR="00F45FF3" w:rsidRPr="00AE1449">
          <w:rPr>
            <w:rStyle w:val="Hyperlink"/>
            <w:rFonts w:eastAsia="Aptos" w:cs="Arial"/>
            <w:kern w:val="0"/>
            <w:sz w:val="20"/>
            <w:szCs w:val="20"/>
            <w:lang w:eastAsia="en-GB"/>
            <w14:ligatures w14:val="none"/>
          </w:rPr>
          <w:t>https://www.dropbox.com/scl/fo/lg0eh5r69j73ltxv208oh/AEn_YQx6C7bYB-LK8Hv3YNo?rlkey=m42px3jki3exh0sw7y8fg1cdo&amp;st=gmwbs4l0&amp;dl=0</w:t>
        </w:r>
      </w:hyperlink>
      <w:r w:rsidR="00F45FF3">
        <w:rPr>
          <w:rFonts w:eastAsia="Aptos" w:cs="Arial"/>
          <w:kern w:val="0"/>
          <w:sz w:val="20"/>
          <w:szCs w:val="20"/>
          <w:lang w:eastAsia="en-GB"/>
          <w14:ligatures w14:val="none"/>
        </w:rPr>
        <w:t xml:space="preserve"> </w:t>
      </w:r>
    </w:p>
    <w:p w14:paraId="4D254948" w14:textId="77777777" w:rsidR="009F7B10" w:rsidRPr="0058736E" w:rsidRDefault="009F7B10" w:rsidP="009F7B10">
      <w:pPr>
        <w:spacing w:line="276" w:lineRule="auto"/>
        <w:rPr>
          <w:rFonts w:ascii="Aptos" w:eastAsia="Aptos" w:hAnsi="Aptos" w:cs="Aptos"/>
          <w:kern w:val="0"/>
          <w:sz w:val="20"/>
          <w:szCs w:val="20"/>
        </w:rPr>
      </w:pPr>
      <w:r w:rsidRPr="007F5837">
        <w:rPr>
          <w:rFonts w:eastAsia="Aptos" w:cs="Arial"/>
          <w:kern w:val="0"/>
          <w:szCs w:val="22"/>
        </w:rPr>
        <w:t> </w:t>
      </w:r>
    </w:p>
    <w:p w14:paraId="2A791F08" w14:textId="70F952BD" w:rsidR="009F7B10" w:rsidRPr="00C5186C" w:rsidRDefault="7C5A4701" w:rsidP="009F7B10">
      <w:pPr>
        <w:spacing w:line="240" w:lineRule="auto"/>
        <w:jc w:val="both"/>
        <w:rPr>
          <w:rFonts w:eastAsia="Aptos" w:cs="Arial"/>
          <w:b/>
          <w:bCs/>
          <w:color w:val="1074CB"/>
          <w:kern w:val="0"/>
          <w:sz w:val="32"/>
          <w:szCs w:val="32"/>
          <w:lang w:eastAsia="en-GB"/>
          <w14:ligatures w14:val="none"/>
        </w:rPr>
      </w:pPr>
      <w:r>
        <w:rPr>
          <w:rFonts w:eastAsia="Aptos" w:cs="Arial"/>
          <w:b/>
          <w:bCs/>
          <w:color w:val="1074CB"/>
          <w:kern w:val="0"/>
          <w:sz w:val="32"/>
          <w:szCs w:val="32"/>
          <w:lang w:eastAsia="en-GB"/>
          <w14:ligatures w14:val="none"/>
        </w:rPr>
        <w:t>V</w:t>
      </w:r>
      <w:r w:rsidR="1ED9D769" w:rsidRPr="00C5186C">
        <w:rPr>
          <w:rFonts w:eastAsia="Aptos" w:cs="Arial"/>
          <w:b/>
          <w:bCs/>
          <w:color w:val="1074CB"/>
          <w:kern w:val="0"/>
          <w:sz w:val="32"/>
          <w:szCs w:val="32"/>
          <w:lang w:eastAsia="en-GB"/>
          <w14:ligatures w14:val="none"/>
        </w:rPr>
        <w:t xml:space="preserve">an </w:t>
      </w:r>
      <w:r w:rsidR="18C3411D">
        <w:rPr>
          <w:rFonts w:eastAsia="Aptos" w:cs="Arial"/>
          <w:b/>
          <w:bCs/>
          <w:color w:val="1074CB"/>
          <w:kern w:val="0"/>
          <w:sz w:val="32"/>
          <w:szCs w:val="32"/>
          <w:lang w:eastAsia="en-GB"/>
          <w14:ligatures w14:val="none"/>
        </w:rPr>
        <w:t>market</w:t>
      </w:r>
      <w:r w:rsidR="1ED9D769" w:rsidRPr="00C5186C">
        <w:rPr>
          <w:rFonts w:eastAsia="Aptos" w:cs="Arial"/>
          <w:b/>
          <w:bCs/>
          <w:color w:val="1074CB"/>
          <w:kern w:val="0"/>
          <w:sz w:val="32"/>
          <w:szCs w:val="32"/>
          <w:lang w:eastAsia="en-GB"/>
          <w14:ligatures w14:val="none"/>
        </w:rPr>
        <w:t xml:space="preserve"> </w:t>
      </w:r>
      <w:r w:rsidR="3B477F83">
        <w:rPr>
          <w:rFonts w:eastAsia="Aptos" w:cs="Arial"/>
          <w:b/>
          <w:bCs/>
          <w:color w:val="1074CB"/>
          <w:kern w:val="0"/>
          <w:sz w:val="32"/>
          <w:szCs w:val="32"/>
          <w:lang w:eastAsia="en-GB"/>
          <w14:ligatures w14:val="none"/>
        </w:rPr>
        <w:t>returns to growth</w:t>
      </w:r>
      <w:r w:rsidR="004759D0">
        <w:rPr>
          <w:rFonts w:eastAsia="Aptos" w:cs="Arial"/>
          <w:b/>
          <w:bCs/>
          <w:color w:val="1074CB"/>
          <w:kern w:val="0"/>
          <w:sz w:val="32"/>
          <w:szCs w:val="32"/>
          <w:lang w:eastAsia="en-GB"/>
          <w14:ligatures w14:val="none"/>
        </w:rPr>
        <w:t xml:space="preserve"> </w:t>
      </w:r>
      <w:r w:rsidR="77B7946E">
        <w:rPr>
          <w:rFonts w:eastAsia="Aptos" w:cs="Arial"/>
          <w:b/>
          <w:bCs/>
          <w:color w:val="1074CB"/>
          <w:kern w:val="0"/>
          <w:sz w:val="32"/>
          <w:szCs w:val="32"/>
          <w:lang w:eastAsia="en-GB"/>
          <w14:ligatures w14:val="none"/>
        </w:rPr>
        <w:t>with</w:t>
      </w:r>
      <w:r w:rsidR="56D8808F">
        <w:rPr>
          <w:rFonts w:eastAsia="Aptos" w:cs="Arial"/>
          <w:b/>
          <w:bCs/>
          <w:color w:val="1074CB"/>
          <w:kern w:val="0"/>
          <w:sz w:val="32"/>
          <w:szCs w:val="32"/>
          <w:lang w:eastAsia="en-GB"/>
          <w14:ligatures w14:val="none"/>
        </w:rPr>
        <w:t xml:space="preserve"> </w:t>
      </w:r>
      <w:r w:rsidR="00241A40">
        <w:rPr>
          <w:rFonts w:eastAsia="Aptos" w:cs="Arial"/>
          <w:b/>
          <w:bCs/>
          <w:color w:val="1074CB"/>
          <w:kern w:val="0"/>
          <w:sz w:val="32"/>
          <w:szCs w:val="32"/>
          <w:lang w:eastAsia="en-GB"/>
          <w14:ligatures w14:val="none"/>
        </w:rPr>
        <w:t xml:space="preserve">EV </w:t>
      </w:r>
      <w:r w:rsidR="511300D6">
        <w:rPr>
          <w:rFonts w:eastAsia="Aptos" w:cs="Arial"/>
          <w:b/>
          <w:bCs/>
          <w:color w:val="1074CB"/>
          <w:kern w:val="0"/>
          <w:sz w:val="32"/>
          <w:szCs w:val="32"/>
          <w:lang w:eastAsia="en-GB"/>
          <w14:ligatures w14:val="none"/>
        </w:rPr>
        <w:t>boost</w:t>
      </w:r>
    </w:p>
    <w:p w14:paraId="03A84183" w14:textId="77777777" w:rsidR="009F7B10" w:rsidRDefault="009F7B10" w:rsidP="009F7B10">
      <w:pPr>
        <w:spacing w:line="240" w:lineRule="auto"/>
        <w:jc w:val="both"/>
        <w:rPr>
          <w:rFonts w:eastAsia="Aptos" w:cs="Arial"/>
          <w:kern w:val="0"/>
          <w:sz w:val="20"/>
          <w:szCs w:val="20"/>
          <w:lang w:eastAsia="en-GB"/>
          <w14:ligatures w14:val="none"/>
        </w:rPr>
      </w:pPr>
    </w:p>
    <w:p w14:paraId="68E5FCA1" w14:textId="0F3215D4" w:rsidR="00DC6398" w:rsidRPr="00DC6398" w:rsidRDefault="009D587C" w:rsidP="00DC6398">
      <w:pPr>
        <w:numPr>
          <w:ilvl w:val="0"/>
          <w:numId w:val="3"/>
        </w:numPr>
        <w:jc w:val="both"/>
        <w:rPr>
          <w:rFonts w:cs="Arial"/>
          <w:sz w:val="20"/>
          <w:szCs w:val="20"/>
        </w:rPr>
      </w:pPr>
      <w:r w:rsidRPr="009D587C">
        <w:rPr>
          <w:rFonts w:cs="Arial"/>
          <w:sz w:val="20"/>
          <w:szCs w:val="20"/>
        </w:rPr>
        <w:t>21,</w:t>
      </w:r>
      <w:r w:rsidR="00CE3972">
        <w:rPr>
          <w:rFonts w:cs="Arial"/>
          <w:sz w:val="20"/>
          <w:szCs w:val="20"/>
        </w:rPr>
        <w:t>716</w:t>
      </w:r>
      <w:r>
        <w:rPr>
          <w:rFonts w:cs="Arial"/>
          <w:sz w:val="20"/>
          <w:szCs w:val="20"/>
        </w:rPr>
        <w:t xml:space="preserve"> </w:t>
      </w:r>
      <w:r w:rsidR="00DC6398" w:rsidRPr="00DC6398">
        <w:rPr>
          <w:rFonts w:cs="Arial"/>
          <w:sz w:val="20"/>
          <w:szCs w:val="20"/>
        </w:rPr>
        <w:t xml:space="preserve">new vans, pickups and 4x4s join UK roads in April, up </w:t>
      </w:r>
      <w:r w:rsidR="006E46AD">
        <w:rPr>
          <w:rFonts w:cs="Arial"/>
          <w:sz w:val="20"/>
          <w:szCs w:val="20"/>
        </w:rPr>
        <w:t>6.8%</w:t>
      </w:r>
      <w:r w:rsidR="00DC6398" w:rsidRPr="00DC6398">
        <w:rPr>
          <w:rFonts w:cs="Arial"/>
          <w:sz w:val="20"/>
          <w:szCs w:val="20"/>
        </w:rPr>
        <w:t xml:space="preserve"> year</w:t>
      </w:r>
      <w:r w:rsidR="00CE3972">
        <w:rPr>
          <w:rFonts w:cs="Arial"/>
          <w:sz w:val="20"/>
          <w:szCs w:val="20"/>
        </w:rPr>
        <w:t xml:space="preserve"> </w:t>
      </w:r>
      <w:r w:rsidR="00DC6398" w:rsidRPr="00DC6398">
        <w:rPr>
          <w:rFonts w:cs="Arial"/>
          <w:sz w:val="20"/>
          <w:szCs w:val="20"/>
        </w:rPr>
        <w:t>on</w:t>
      </w:r>
      <w:r w:rsidR="00CE3972">
        <w:rPr>
          <w:rFonts w:cs="Arial"/>
          <w:sz w:val="20"/>
          <w:szCs w:val="20"/>
        </w:rPr>
        <w:t xml:space="preserve"> </w:t>
      </w:r>
      <w:r w:rsidR="00DC6398" w:rsidRPr="00DC6398">
        <w:rPr>
          <w:rFonts w:cs="Arial"/>
          <w:sz w:val="20"/>
          <w:szCs w:val="20"/>
        </w:rPr>
        <w:t>year.</w:t>
      </w:r>
    </w:p>
    <w:p w14:paraId="5A19959D" w14:textId="2A90FEAB" w:rsidR="00DC6398" w:rsidRPr="00DC6398" w:rsidRDefault="00DC6398" w:rsidP="00DC6398">
      <w:pPr>
        <w:numPr>
          <w:ilvl w:val="0"/>
          <w:numId w:val="3"/>
        </w:numPr>
        <w:jc w:val="both"/>
        <w:rPr>
          <w:rFonts w:cs="Arial"/>
          <w:sz w:val="20"/>
          <w:szCs w:val="20"/>
        </w:rPr>
      </w:pPr>
      <w:r w:rsidRPr="00DC6398">
        <w:rPr>
          <w:rFonts w:cs="Arial"/>
          <w:sz w:val="20"/>
          <w:szCs w:val="20"/>
        </w:rPr>
        <w:t xml:space="preserve">Growth driven by </w:t>
      </w:r>
      <w:r w:rsidR="00106701">
        <w:rPr>
          <w:rFonts w:cs="Arial"/>
          <w:sz w:val="20"/>
          <w:szCs w:val="20"/>
        </w:rPr>
        <w:t>2</w:t>
      </w:r>
      <w:r w:rsidR="00D06FE3">
        <w:rPr>
          <w:rFonts w:cs="Arial"/>
          <w:sz w:val="20"/>
          <w:szCs w:val="20"/>
        </w:rPr>
        <w:t>8.5</w:t>
      </w:r>
      <w:r w:rsidRPr="00DC6398">
        <w:rPr>
          <w:rFonts w:cs="Arial"/>
          <w:sz w:val="20"/>
          <w:szCs w:val="20"/>
        </w:rPr>
        <w:t>% rise in large vans but pickups continue to slump, down -</w:t>
      </w:r>
      <w:r w:rsidR="00106701">
        <w:rPr>
          <w:rFonts w:cs="Arial"/>
          <w:sz w:val="20"/>
          <w:szCs w:val="20"/>
        </w:rPr>
        <w:t>57.4</w:t>
      </w:r>
      <w:r w:rsidRPr="00DC6398">
        <w:rPr>
          <w:rFonts w:cs="Arial"/>
          <w:sz w:val="20"/>
          <w:szCs w:val="20"/>
        </w:rPr>
        <w:t>%.</w:t>
      </w:r>
    </w:p>
    <w:p w14:paraId="3022134C" w14:textId="1A0E452E" w:rsidR="00DC6398" w:rsidRPr="00DC6398" w:rsidRDefault="00DC6398" w:rsidP="00DC6398">
      <w:pPr>
        <w:numPr>
          <w:ilvl w:val="0"/>
          <w:numId w:val="3"/>
        </w:numPr>
        <w:jc w:val="both"/>
        <w:rPr>
          <w:rFonts w:cs="Arial"/>
          <w:sz w:val="20"/>
          <w:szCs w:val="20"/>
        </w:rPr>
      </w:pPr>
      <w:r w:rsidRPr="00DC6398">
        <w:rPr>
          <w:rFonts w:cs="Arial"/>
          <w:sz w:val="20"/>
          <w:szCs w:val="20"/>
        </w:rPr>
        <w:t xml:space="preserve">Zero emission uptake </w:t>
      </w:r>
      <w:r w:rsidR="005D586B">
        <w:rPr>
          <w:rFonts w:cs="Arial"/>
          <w:sz w:val="20"/>
          <w:szCs w:val="20"/>
        </w:rPr>
        <w:t>rises 44.</w:t>
      </w:r>
      <w:r w:rsidR="00133538">
        <w:rPr>
          <w:rFonts w:cs="Arial"/>
          <w:sz w:val="20"/>
          <w:szCs w:val="20"/>
        </w:rPr>
        <w:t>7</w:t>
      </w:r>
      <w:r w:rsidR="005D586B">
        <w:rPr>
          <w:rFonts w:cs="Arial"/>
          <w:sz w:val="20"/>
          <w:szCs w:val="20"/>
        </w:rPr>
        <w:t>%</w:t>
      </w:r>
      <w:r w:rsidRPr="00DC6398">
        <w:rPr>
          <w:rFonts w:cs="Arial"/>
          <w:sz w:val="20"/>
          <w:szCs w:val="20"/>
        </w:rPr>
        <w:t xml:space="preserve"> but market share still </w:t>
      </w:r>
      <w:r w:rsidR="005D586B">
        <w:rPr>
          <w:rFonts w:cs="Arial"/>
          <w:sz w:val="20"/>
          <w:szCs w:val="20"/>
        </w:rPr>
        <w:t>under</w:t>
      </w:r>
      <w:r w:rsidRPr="00DC6398">
        <w:rPr>
          <w:rFonts w:cs="Arial"/>
          <w:sz w:val="20"/>
          <w:szCs w:val="20"/>
        </w:rPr>
        <w:t xml:space="preserve"> half of 24% mandated.</w:t>
      </w:r>
    </w:p>
    <w:p w14:paraId="713D9C9E" w14:textId="5521F1E7" w:rsidR="00DC6398" w:rsidRPr="00DC6398" w:rsidRDefault="00DC6398" w:rsidP="00DC6398">
      <w:pPr>
        <w:numPr>
          <w:ilvl w:val="0"/>
          <w:numId w:val="3"/>
        </w:numPr>
        <w:jc w:val="both"/>
        <w:rPr>
          <w:rFonts w:cs="Arial"/>
          <w:sz w:val="20"/>
          <w:szCs w:val="20"/>
        </w:rPr>
      </w:pPr>
      <w:r w:rsidRPr="00DC6398">
        <w:rPr>
          <w:rFonts w:cs="Arial"/>
          <w:sz w:val="20"/>
          <w:szCs w:val="20"/>
        </w:rPr>
        <w:t>Latest industry outlook expects full</w:t>
      </w:r>
      <w:r w:rsidR="00D14633">
        <w:rPr>
          <w:rFonts w:cs="Arial"/>
          <w:sz w:val="20"/>
          <w:szCs w:val="20"/>
        </w:rPr>
        <w:t>-</w:t>
      </w:r>
      <w:r w:rsidRPr="00DC6398">
        <w:rPr>
          <w:rFonts w:cs="Arial"/>
          <w:sz w:val="20"/>
          <w:szCs w:val="20"/>
        </w:rPr>
        <w:t xml:space="preserve">year market to be flat (-0.5%) with BEVs </w:t>
      </w:r>
      <w:r w:rsidR="00555B7F">
        <w:rPr>
          <w:rFonts w:cs="Arial"/>
          <w:sz w:val="20"/>
          <w:szCs w:val="20"/>
        </w:rPr>
        <w:t>at</w:t>
      </w:r>
      <w:r w:rsidRPr="00DC6398">
        <w:rPr>
          <w:rFonts w:cs="Arial"/>
          <w:sz w:val="20"/>
          <w:szCs w:val="20"/>
        </w:rPr>
        <w:t xml:space="preserve"> 11.1% share.</w:t>
      </w:r>
    </w:p>
    <w:p w14:paraId="25D4539B" w14:textId="77777777" w:rsidR="00DC6398" w:rsidRPr="00DC6398" w:rsidRDefault="00DC6398" w:rsidP="00DC6398">
      <w:pPr>
        <w:jc w:val="both"/>
        <w:rPr>
          <w:rFonts w:cs="Arial"/>
          <w:sz w:val="20"/>
          <w:szCs w:val="20"/>
        </w:rPr>
      </w:pPr>
      <w:r w:rsidRPr="00DC6398">
        <w:rPr>
          <w:rFonts w:cs="Arial"/>
          <w:sz w:val="20"/>
          <w:szCs w:val="20"/>
        </w:rPr>
        <w:t> </w:t>
      </w:r>
    </w:p>
    <w:p w14:paraId="5D9818D4" w14:textId="0F7C1A05" w:rsidR="00DC6398" w:rsidRPr="009D587C" w:rsidRDefault="00DC6398" w:rsidP="00DC6398">
      <w:pPr>
        <w:jc w:val="both"/>
        <w:rPr>
          <w:rFonts w:eastAsia="Times New Roman" w:cs="Arial"/>
          <w:b/>
          <w:bCs/>
          <w:color w:val="000000"/>
          <w:kern w:val="0"/>
          <w:sz w:val="20"/>
          <w:szCs w:val="20"/>
          <w:lang w:eastAsia="en-GB"/>
          <w14:ligatures w14:val="none"/>
        </w:rPr>
      </w:pPr>
      <w:r w:rsidRPr="00DC6398">
        <w:rPr>
          <w:rFonts w:cs="Arial"/>
          <w:b/>
          <w:bCs/>
          <w:sz w:val="20"/>
          <w:szCs w:val="20"/>
        </w:rPr>
        <w:t>Tuesday 5 May, 2026 </w:t>
      </w:r>
      <w:r w:rsidRPr="00DC6398">
        <w:rPr>
          <w:rFonts w:cs="Arial"/>
          <w:sz w:val="20"/>
          <w:szCs w:val="20"/>
        </w:rPr>
        <w:t xml:space="preserve">The new light commercial vehicle (LCV) market rose by </w:t>
      </w:r>
      <w:r w:rsidR="002738EB">
        <w:rPr>
          <w:rFonts w:cs="Arial"/>
          <w:sz w:val="20"/>
          <w:szCs w:val="20"/>
        </w:rPr>
        <w:t>6.8</w:t>
      </w:r>
      <w:r w:rsidRPr="00DC6398">
        <w:rPr>
          <w:rFonts w:cs="Arial"/>
          <w:sz w:val="20"/>
          <w:szCs w:val="20"/>
        </w:rPr>
        <w:t xml:space="preserve">% in April with </w:t>
      </w:r>
      <w:r w:rsidR="009D587C" w:rsidRPr="009D587C">
        <w:rPr>
          <w:rFonts w:eastAsia="Times New Roman" w:cs="Arial"/>
          <w:color w:val="000000"/>
          <w:kern w:val="0"/>
          <w:sz w:val="20"/>
          <w:szCs w:val="20"/>
          <w:lang w:eastAsia="en-GB"/>
          <w14:ligatures w14:val="none"/>
        </w:rPr>
        <w:t>21,</w:t>
      </w:r>
      <w:r w:rsidR="00CE3972">
        <w:rPr>
          <w:rFonts w:eastAsia="Times New Roman" w:cs="Arial"/>
          <w:color w:val="000000"/>
          <w:kern w:val="0"/>
          <w:sz w:val="20"/>
          <w:szCs w:val="20"/>
          <w:lang w:eastAsia="en-GB"/>
          <w14:ligatures w14:val="none"/>
        </w:rPr>
        <w:t>716</w:t>
      </w:r>
      <w:r w:rsidR="009D587C">
        <w:rPr>
          <w:rFonts w:eastAsia="Times New Roman" w:cs="Arial"/>
          <w:b/>
          <w:bCs/>
          <w:color w:val="000000"/>
          <w:kern w:val="0"/>
          <w:sz w:val="20"/>
          <w:szCs w:val="20"/>
          <w:lang w:eastAsia="en-GB"/>
          <w14:ligatures w14:val="none"/>
        </w:rPr>
        <w:t xml:space="preserve"> </w:t>
      </w:r>
      <w:r w:rsidRPr="00DC6398">
        <w:rPr>
          <w:rFonts w:cs="Arial"/>
          <w:sz w:val="20"/>
          <w:szCs w:val="20"/>
        </w:rPr>
        <w:t xml:space="preserve">vans, pickups and 4x4s joining UK roads, according to the latest figures published today by the Society of Motor Manufacturers and Traders (SMMT). While the performance is compared against a weak April last year – a month impacted by tax changes – the return to growth </w:t>
      </w:r>
      <w:r w:rsidR="00BD3363">
        <w:rPr>
          <w:rFonts w:cs="Arial"/>
          <w:sz w:val="20"/>
          <w:szCs w:val="20"/>
        </w:rPr>
        <w:t>after</w:t>
      </w:r>
      <w:r w:rsidRPr="00DC6398">
        <w:rPr>
          <w:rFonts w:cs="Arial"/>
          <w:sz w:val="20"/>
          <w:szCs w:val="20"/>
        </w:rPr>
        <w:t xml:space="preserve"> a disappointing March is welcome.</w:t>
      </w:r>
      <w:r w:rsidR="00132148">
        <w:rPr>
          <w:rFonts w:cs="Arial"/>
          <w:sz w:val="20"/>
          <w:szCs w:val="20"/>
          <w:vertAlign w:val="superscript"/>
        </w:rPr>
        <w:t>1</w:t>
      </w:r>
    </w:p>
    <w:p w14:paraId="2EFD6DB6" w14:textId="77777777" w:rsidR="00DC6398" w:rsidRPr="00DC6398" w:rsidRDefault="00DC6398" w:rsidP="00DC6398">
      <w:pPr>
        <w:jc w:val="both"/>
        <w:rPr>
          <w:rFonts w:cs="Arial"/>
          <w:sz w:val="20"/>
          <w:szCs w:val="20"/>
        </w:rPr>
      </w:pPr>
      <w:r w:rsidRPr="00DC6398">
        <w:rPr>
          <w:rFonts w:cs="Arial"/>
          <w:sz w:val="20"/>
          <w:szCs w:val="20"/>
        </w:rPr>
        <w:t> </w:t>
      </w:r>
    </w:p>
    <w:p w14:paraId="4B6699C9" w14:textId="595A3A0D" w:rsidR="00DC6398" w:rsidRPr="00DC6398" w:rsidRDefault="00DC6398" w:rsidP="00DC6398">
      <w:pPr>
        <w:jc w:val="both"/>
        <w:rPr>
          <w:rFonts w:cs="Arial"/>
          <w:sz w:val="20"/>
          <w:szCs w:val="20"/>
        </w:rPr>
      </w:pPr>
      <w:r w:rsidRPr="00DC6398">
        <w:rPr>
          <w:rFonts w:cs="Arial"/>
          <w:sz w:val="20"/>
          <w:szCs w:val="20"/>
        </w:rPr>
        <w:t xml:space="preserve">Performance was mixed, with overall growth driven by deliveries of large vans, up </w:t>
      </w:r>
      <w:r w:rsidR="0062795D">
        <w:rPr>
          <w:rFonts w:cs="Arial"/>
          <w:sz w:val="20"/>
          <w:szCs w:val="20"/>
        </w:rPr>
        <w:t>2</w:t>
      </w:r>
      <w:r w:rsidR="005A563B">
        <w:rPr>
          <w:rFonts w:cs="Arial"/>
          <w:sz w:val="20"/>
          <w:szCs w:val="20"/>
        </w:rPr>
        <w:t>8.5</w:t>
      </w:r>
      <w:r w:rsidRPr="00DC6398">
        <w:rPr>
          <w:rFonts w:cs="Arial"/>
          <w:sz w:val="20"/>
          <w:szCs w:val="20"/>
        </w:rPr>
        <w:t xml:space="preserve">% to </w:t>
      </w:r>
      <w:r w:rsidR="00A06872">
        <w:rPr>
          <w:rFonts w:cs="Arial"/>
          <w:sz w:val="20"/>
          <w:szCs w:val="20"/>
        </w:rPr>
        <w:t>15,</w:t>
      </w:r>
      <w:r w:rsidR="00C40721">
        <w:rPr>
          <w:rFonts w:cs="Arial"/>
          <w:sz w:val="20"/>
          <w:szCs w:val="20"/>
        </w:rPr>
        <w:t>561</w:t>
      </w:r>
      <w:r w:rsidRPr="00DC6398">
        <w:rPr>
          <w:rFonts w:cs="Arial"/>
          <w:sz w:val="20"/>
          <w:szCs w:val="20"/>
        </w:rPr>
        <w:t xml:space="preserve"> units, representing 7</w:t>
      </w:r>
      <w:r w:rsidR="00A06872">
        <w:rPr>
          <w:rFonts w:cs="Arial"/>
          <w:sz w:val="20"/>
          <w:szCs w:val="20"/>
        </w:rPr>
        <w:t>1.7</w:t>
      </w:r>
      <w:r w:rsidRPr="00DC6398">
        <w:rPr>
          <w:rFonts w:cs="Arial"/>
          <w:sz w:val="20"/>
          <w:szCs w:val="20"/>
        </w:rPr>
        <w:t>% of all new LCVs registere</w:t>
      </w:r>
      <w:r w:rsidR="00E03463">
        <w:rPr>
          <w:rFonts w:cs="Arial"/>
          <w:sz w:val="20"/>
          <w:szCs w:val="20"/>
        </w:rPr>
        <w:t>d</w:t>
      </w:r>
      <w:r w:rsidRPr="00DC6398">
        <w:rPr>
          <w:rFonts w:cs="Arial"/>
          <w:sz w:val="20"/>
          <w:szCs w:val="20"/>
        </w:rPr>
        <w:t xml:space="preserve">. Medium-sized vans declined, meanwhile, by </w:t>
      </w:r>
      <w:r w:rsidR="002C3145">
        <w:rPr>
          <w:rFonts w:cs="Arial"/>
          <w:sz w:val="20"/>
          <w:szCs w:val="20"/>
        </w:rPr>
        <w:br/>
      </w:r>
      <w:r w:rsidRPr="00DC6398">
        <w:rPr>
          <w:rFonts w:cs="Arial"/>
          <w:sz w:val="20"/>
          <w:szCs w:val="20"/>
        </w:rPr>
        <w:t>-</w:t>
      </w:r>
      <w:r w:rsidR="00DF5845">
        <w:rPr>
          <w:rFonts w:cs="Arial"/>
          <w:sz w:val="20"/>
          <w:szCs w:val="20"/>
        </w:rPr>
        <w:t>20.0</w:t>
      </w:r>
      <w:r w:rsidRPr="00DC6398">
        <w:rPr>
          <w:rFonts w:cs="Arial"/>
          <w:sz w:val="20"/>
          <w:szCs w:val="20"/>
        </w:rPr>
        <w:t xml:space="preserve">% to </w:t>
      </w:r>
      <w:r w:rsidR="00DE1C46">
        <w:rPr>
          <w:rFonts w:cs="Arial"/>
          <w:sz w:val="20"/>
          <w:szCs w:val="20"/>
        </w:rPr>
        <w:t>3,476</w:t>
      </w:r>
      <w:r w:rsidRPr="00DC6398">
        <w:rPr>
          <w:rFonts w:cs="Arial"/>
          <w:sz w:val="20"/>
          <w:szCs w:val="20"/>
        </w:rPr>
        <w:t xml:space="preserve"> units. In the smaller volume segments, registrations of 4x4s </w:t>
      </w:r>
      <w:r w:rsidR="00DE1C46">
        <w:rPr>
          <w:rFonts w:cs="Arial"/>
          <w:sz w:val="20"/>
          <w:szCs w:val="20"/>
        </w:rPr>
        <w:t>rose by 81.6% to 1,024 units,</w:t>
      </w:r>
      <w:r w:rsidRPr="00DC6398">
        <w:rPr>
          <w:rFonts w:cs="Arial"/>
          <w:sz w:val="20"/>
          <w:szCs w:val="20"/>
        </w:rPr>
        <w:t xml:space="preserve"> while small vans fell -1</w:t>
      </w:r>
      <w:r w:rsidR="00924163">
        <w:rPr>
          <w:rFonts w:cs="Arial"/>
          <w:sz w:val="20"/>
          <w:szCs w:val="20"/>
        </w:rPr>
        <w:t>4.4</w:t>
      </w:r>
      <w:r w:rsidRPr="00DC6398">
        <w:rPr>
          <w:rFonts w:cs="Arial"/>
          <w:sz w:val="20"/>
          <w:szCs w:val="20"/>
        </w:rPr>
        <w:t xml:space="preserve">% to </w:t>
      </w:r>
      <w:r w:rsidR="009E6BEC">
        <w:rPr>
          <w:rFonts w:cs="Arial"/>
          <w:sz w:val="20"/>
          <w:szCs w:val="20"/>
        </w:rPr>
        <w:t>48</w:t>
      </w:r>
      <w:r w:rsidR="00924163">
        <w:rPr>
          <w:rFonts w:cs="Arial"/>
          <w:sz w:val="20"/>
          <w:szCs w:val="20"/>
        </w:rPr>
        <w:t>9</w:t>
      </w:r>
      <w:r w:rsidRPr="00DC6398">
        <w:rPr>
          <w:rFonts w:cs="Arial"/>
          <w:sz w:val="20"/>
          <w:szCs w:val="20"/>
        </w:rPr>
        <w:t xml:space="preserve"> units.</w:t>
      </w:r>
    </w:p>
    <w:p w14:paraId="3A26967A" w14:textId="77777777" w:rsidR="00DC6398" w:rsidRPr="00DC6398" w:rsidRDefault="00DC6398" w:rsidP="00DC6398">
      <w:pPr>
        <w:jc w:val="both"/>
        <w:rPr>
          <w:rFonts w:cs="Arial"/>
          <w:sz w:val="20"/>
          <w:szCs w:val="20"/>
        </w:rPr>
      </w:pPr>
      <w:r w:rsidRPr="00DC6398">
        <w:rPr>
          <w:rFonts w:cs="Arial"/>
          <w:sz w:val="20"/>
          <w:szCs w:val="20"/>
        </w:rPr>
        <w:t> </w:t>
      </w:r>
    </w:p>
    <w:p w14:paraId="756793B8" w14:textId="1F388D77" w:rsidR="00DC6398" w:rsidRPr="00DC6398" w:rsidRDefault="00DC6398" w:rsidP="00DC6398">
      <w:pPr>
        <w:jc w:val="both"/>
        <w:rPr>
          <w:rFonts w:cs="Arial"/>
          <w:sz w:val="20"/>
          <w:szCs w:val="20"/>
        </w:rPr>
      </w:pPr>
      <w:r w:rsidRPr="00DC6398">
        <w:rPr>
          <w:rFonts w:cs="Arial"/>
          <w:sz w:val="20"/>
          <w:szCs w:val="20"/>
        </w:rPr>
        <w:t xml:space="preserve">Demand for pickups </w:t>
      </w:r>
      <w:r w:rsidR="00517B83">
        <w:rPr>
          <w:rFonts w:cs="Arial"/>
          <w:sz w:val="20"/>
          <w:szCs w:val="20"/>
        </w:rPr>
        <w:t>slumped</w:t>
      </w:r>
      <w:r w:rsidRPr="00DC6398">
        <w:rPr>
          <w:rFonts w:cs="Arial"/>
          <w:sz w:val="20"/>
          <w:szCs w:val="20"/>
        </w:rPr>
        <w:t xml:space="preserve"> again, down -5</w:t>
      </w:r>
      <w:r w:rsidR="00806A60">
        <w:rPr>
          <w:rFonts w:cs="Arial"/>
          <w:sz w:val="20"/>
          <w:szCs w:val="20"/>
        </w:rPr>
        <w:t>7.4</w:t>
      </w:r>
      <w:r w:rsidRPr="00DC6398">
        <w:rPr>
          <w:rFonts w:cs="Arial"/>
          <w:sz w:val="20"/>
          <w:szCs w:val="20"/>
        </w:rPr>
        <w:t xml:space="preserve">% to just </w:t>
      </w:r>
      <w:r w:rsidR="00806A60">
        <w:rPr>
          <w:rFonts w:cs="Arial"/>
          <w:sz w:val="20"/>
          <w:szCs w:val="20"/>
        </w:rPr>
        <w:t>1,166</w:t>
      </w:r>
      <w:r w:rsidRPr="00DC6398">
        <w:rPr>
          <w:rFonts w:cs="Arial"/>
          <w:sz w:val="20"/>
          <w:szCs w:val="20"/>
        </w:rPr>
        <w:t xml:space="preserve"> units</w:t>
      </w:r>
      <w:r w:rsidR="00F66D96">
        <w:rPr>
          <w:rFonts w:cs="Arial"/>
          <w:sz w:val="20"/>
          <w:szCs w:val="20"/>
        </w:rPr>
        <w:t>,</w:t>
      </w:r>
      <w:r w:rsidR="00413949">
        <w:rPr>
          <w:rFonts w:cs="Arial"/>
          <w:sz w:val="20"/>
          <w:szCs w:val="20"/>
        </w:rPr>
        <w:t xml:space="preserve"> rounding off</w:t>
      </w:r>
      <w:r w:rsidR="0034079E">
        <w:rPr>
          <w:rFonts w:cs="Arial"/>
          <w:sz w:val="20"/>
          <w:szCs w:val="20"/>
        </w:rPr>
        <w:t xml:space="preserve"> volume declines in</w:t>
      </w:r>
      <w:r w:rsidR="00D6486E">
        <w:rPr>
          <w:rFonts w:cs="Arial"/>
          <w:sz w:val="20"/>
          <w:szCs w:val="20"/>
        </w:rPr>
        <w:t xml:space="preserve"> </w:t>
      </w:r>
      <w:r w:rsidR="00D46C4F">
        <w:rPr>
          <w:rFonts w:cs="Arial"/>
          <w:sz w:val="20"/>
          <w:szCs w:val="20"/>
        </w:rPr>
        <w:t>1</w:t>
      </w:r>
      <w:r w:rsidR="000A1FEE">
        <w:rPr>
          <w:rFonts w:cs="Arial"/>
          <w:sz w:val="20"/>
          <w:szCs w:val="20"/>
        </w:rPr>
        <w:t>1</w:t>
      </w:r>
      <w:r w:rsidR="00D6486E">
        <w:rPr>
          <w:rFonts w:cs="Arial"/>
          <w:sz w:val="20"/>
          <w:szCs w:val="20"/>
        </w:rPr>
        <w:t xml:space="preserve"> </w:t>
      </w:r>
      <w:r w:rsidR="0034079E">
        <w:rPr>
          <w:rFonts w:cs="Arial"/>
          <w:sz w:val="20"/>
          <w:szCs w:val="20"/>
        </w:rPr>
        <w:t>of</w:t>
      </w:r>
      <w:r w:rsidR="00D46C4F">
        <w:rPr>
          <w:rFonts w:cs="Arial"/>
          <w:sz w:val="20"/>
          <w:szCs w:val="20"/>
        </w:rPr>
        <w:t xml:space="preserve"> the past 12 month</w:t>
      </w:r>
      <w:r w:rsidR="001A6845">
        <w:rPr>
          <w:rFonts w:cs="Arial"/>
          <w:sz w:val="20"/>
          <w:szCs w:val="20"/>
        </w:rPr>
        <w:t>s</w:t>
      </w:r>
      <w:r w:rsidRPr="00DC6398">
        <w:rPr>
          <w:rFonts w:cs="Arial"/>
          <w:sz w:val="20"/>
          <w:szCs w:val="20"/>
        </w:rPr>
        <w:t xml:space="preserve"> –</w:t>
      </w:r>
      <w:r w:rsidR="00F66D96">
        <w:rPr>
          <w:rFonts w:cs="Arial"/>
          <w:sz w:val="20"/>
          <w:szCs w:val="20"/>
        </w:rPr>
        <w:t xml:space="preserve"> the</w:t>
      </w:r>
      <w:r w:rsidRPr="00DC6398">
        <w:rPr>
          <w:rFonts w:cs="Arial"/>
          <w:sz w:val="20"/>
          <w:szCs w:val="20"/>
        </w:rPr>
        <w:t xml:space="preserve"> result of last</w:t>
      </w:r>
      <w:r w:rsidR="005D586B">
        <w:rPr>
          <w:rFonts w:cs="Arial"/>
          <w:sz w:val="20"/>
          <w:szCs w:val="20"/>
        </w:rPr>
        <w:t xml:space="preserve"> April</w:t>
      </w:r>
      <w:r w:rsidRPr="00DC6398">
        <w:rPr>
          <w:rFonts w:cs="Arial"/>
          <w:sz w:val="20"/>
          <w:szCs w:val="20"/>
        </w:rPr>
        <w:t xml:space="preserve">’s fiscal changes </w:t>
      </w:r>
      <w:r w:rsidR="00BF0A6D">
        <w:rPr>
          <w:rFonts w:cs="Arial"/>
          <w:sz w:val="20"/>
          <w:szCs w:val="20"/>
        </w:rPr>
        <w:t>to</w:t>
      </w:r>
      <w:r w:rsidRPr="00DC6398">
        <w:rPr>
          <w:rFonts w:cs="Arial"/>
          <w:sz w:val="20"/>
          <w:szCs w:val="20"/>
        </w:rPr>
        <w:t xml:space="preserve"> treat double cabs as cars for Benefit in Kind purposes</w:t>
      </w:r>
      <w:r w:rsidR="00CE5FC0">
        <w:rPr>
          <w:rFonts w:cs="Arial"/>
          <w:sz w:val="20"/>
          <w:szCs w:val="20"/>
        </w:rPr>
        <w:t>.</w:t>
      </w:r>
      <w:r w:rsidR="006C3586">
        <w:rPr>
          <w:rFonts w:cs="Arial"/>
          <w:sz w:val="20"/>
          <w:szCs w:val="20"/>
          <w:vertAlign w:val="superscript"/>
        </w:rPr>
        <w:t>2</w:t>
      </w:r>
      <w:r w:rsidRPr="00DC6398">
        <w:rPr>
          <w:rFonts w:cs="Arial"/>
          <w:sz w:val="20"/>
          <w:szCs w:val="20"/>
        </w:rPr>
        <w:t xml:space="preserve"> While double cab VED and VAT rules remain the same, the BIK measure is heaping additional costs on crucial business sectors</w:t>
      </w:r>
      <w:r w:rsidR="00C71C43">
        <w:rPr>
          <w:rFonts w:cs="Arial"/>
          <w:sz w:val="20"/>
          <w:szCs w:val="20"/>
        </w:rPr>
        <w:t xml:space="preserve"> such as</w:t>
      </w:r>
      <w:r w:rsidRPr="00DC6398">
        <w:rPr>
          <w:rFonts w:cs="Arial"/>
          <w:sz w:val="20"/>
          <w:szCs w:val="20"/>
        </w:rPr>
        <w:t xml:space="preserve"> farming and construction</w:t>
      </w:r>
      <w:r w:rsidR="00907A5C">
        <w:rPr>
          <w:rFonts w:cs="Arial"/>
          <w:sz w:val="20"/>
          <w:szCs w:val="20"/>
        </w:rPr>
        <w:t>.</w:t>
      </w:r>
      <w:r w:rsidRPr="00DC6398">
        <w:rPr>
          <w:rFonts w:cs="Arial"/>
          <w:sz w:val="20"/>
          <w:szCs w:val="20"/>
        </w:rPr>
        <w:t xml:space="preserve"> Industry continues to urge government to reverse the measure</w:t>
      </w:r>
      <w:r w:rsidR="00EC3AF4">
        <w:rPr>
          <w:rFonts w:cs="Arial"/>
          <w:sz w:val="20"/>
          <w:szCs w:val="20"/>
        </w:rPr>
        <w:t xml:space="preserve"> </w:t>
      </w:r>
      <w:r w:rsidR="00951470">
        <w:rPr>
          <w:rFonts w:cs="Arial"/>
          <w:sz w:val="20"/>
          <w:szCs w:val="20"/>
        </w:rPr>
        <w:t>and</w:t>
      </w:r>
      <w:r w:rsidR="00EC3AF4">
        <w:rPr>
          <w:rFonts w:cs="Arial"/>
          <w:sz w:val="20"/>
          <w:szCs w:val="20"/>
        </w:rPr>
        <w:t xml:space="preserve"> </w:t>
      </w:r>
      <w:r w:rsidR="00021BD8">
        <w:rPr>
          <w:rFonts w:cs="Arial"/>
          <w:sz w:val="20"/>
          <w:szCs w:val="20"/>
        </w:rPr>
        <w:t>unlock</w:t>
      </w:r>
      <w:r w:rsidRPr="00DC6398">
        <w:rPr>
          <w:rFonts w:cs="Arial"/>
          <w:sz w:val="20"/>
          <w:szCs w:val="20"/>
        </w:rPr>
        <w:t xml:space="preserve"> investment in the latest</w:t>
      </w:r>
      <w:r w:rsidR="00F6499C">
        <w:rPr>
          <w:rFonts w:cs="Arial"/>
          <w:sz w:val="20"/>
          <w:szCs w:val="20"/>
        </w:rPr>
        <w:t xml:space="preserve">, </w:t>
      </w:r>
      <w:r w:rsidRPr="00DC6398">
        <w:rPr>
          <w:rFonts w:cs="Arial"/>
          <w:sz w:val="20"/>
          <w:szCs w:val="20"/>
        </w:rPr>
        <w:t>increasingly zero emission models</w:t>
      </w:r>
      <w:r w:rsidR="00951470">
        <w:rPr>
          <w:rFonts w:cs="Arial"/>
          <w:sz w:val="20"/>
          <w:szCs w:val="20"/>
        </w:rPr>
        <w:t xml:space="preserve"> – </w:t>
      </w:r>
      <w:r w:rsidRPr="00DC6398">
        <w:rPr>
          <w:rFonts w:cs="Arial"/>
          <w:sz w:val="20"/>
          <w:szCs w:val="20"/>
        </w:rPr>
        <w:t>getting older</w:t>
      </w:r>
      <w:r w:rsidR="003C6A39">
        <w:rPr>
          <w:rFonts w:cs="Arial"/>
          <w:sz w:val="20"/>
          <w:szCs w:val="20"/>
        </w:rPr>
        <w:t xml:space="preserve"> and</w:t>
      </w:r>
      <w:r w:rsidRPr="00DC6398">
        <w:rPr>
          <w:rFonts w:cs="Arial"/>
          <w:sz w:val="20"/>
          <w:szCs w:val="20"/>
        </w:rPr>
        <w:t xml:space="preserve"> more polluting vehicles off the road</w:t>
      </w:r>
      <w:r w:rsidR="00C0185D">
        <w:rPr>
          <w:rFonts w:cs="Arial"/>
          <w:sz w:val="20"/>
          <w:szCs w:val="20"/>
        </w:rPr>
        <w:t xml:space="preserve"> while </w:t>
      </w:r>
      <w:r w:rsidRPr="00DC6398">
        <w:rPr>
          <w:rFonts w:cs="Arial"/>
          <w:sz w:val="20"/>
          <w:szCs w:val="20"/>
        </w:rPr>
        <w:t>boosting Treasury tax receipts.</w:t>
      </w:r>
    </w:p>
    <w:p w14:paraId="219AEC09" w14:textId="77777777" w:rsidR="00DC6398" w:rsidRPr="00DC6398" w:rsidRDefault="00DC6398" w:rsidP="00DC6398">
      <w:pPr>
        <w:jc w:val="both"/>
        <w:rPr>
          <w:rFonts w:cs="Arial"/>
          <w:sz w:val="20"/>
          <w:szCs w:val="20"/>
        </w:rPr>
      </w:pPr>
      <w:r w:rsidRPr="00DC6398">
        <w:rPr>
          <w:rFonts w:cs="Arial"/>
          <w:sz w:val="20"/>
          <w:szCs w:val="20"/>
        </w:rPr>
        <w:t> </w:t>
      </w:r>
    </w:p>
    <w:p w14:paraId="4F5DE837" w14:textId="50E6C057" w:rsidR="00DC6398" w:rsidRPr="00DC6398" w:rsidRDefault="00DC6398" w:rsidP="00DC6398">
      <w:pPr>
        <w:jc w:val="both"/>
        <w:rPr>
          <w:rFonts w:cs="Arial"/>
          <w:sz w:val="20"/>
          <w:szCs w:val="20"/>
        </w:rPr>
      </w:pPr>
      <w:r w:rsidRPr="00DC6398">
        <w:rPr>
          <w:rFonts w:cs="Arial"/>
          <w:sz w:val="20"/>
          <w:szCs w:val="20"/>
        </w:rPr>
        <w:t>More positively, demand for battery electric vans (BEVs)</w:t>
      </w:r>
      <w:r w:rsidR="00702720">
        <w:rPr>
          <w:rFonts w:cs="Arial"/>
          <w:sz w:val="20"/>
          <w:szCs w:val="20"/>
          <w:vertAlign w:val="superscript"/>
        </w:rPr>
        <w:t>3</w:t>
      </w:r>
      <w:r w:rsidR="00702720" w:rsidRPr="00827ADD">
        <w:rPr>
          <w:rFonts w:cs="Arial"/>
          <w:sz w:val="20"/>
          <w:szCs w:val="20"/>
        </w:rPr>
        <w:t xml:space="preserve"> </w:t>
      </w:r>
      <w:r w:rsidR="00112646">
        <w:rPr>
          <w:rFonts w:cs="Arial"/>
          <w:sz w:val="20"/>
          <w:szCs w:val="20"/>
        </w:rPr>
        <w:t>grew</w:t>
      </w:r>
      <w:r w:rsidR="00322F5F">
        <w:rPr>
          <w:rFonts w:cs="Arial"/>
          <w:sz w:val="20"/>
          <w:szCs w:val="20"/>
        </w:rPr>
        <w:t xml:space="preserve"> strongly </w:t>
      </w:r>
      <w:r w:rsidRPr="00DC6398">
        <w:rPr>
          <w:rFonts w:cs="Arial"/>
          <w:sz w:val="20"/>
          <w:szCs w:val="20"/>
        </w:rPr>
        <w:t>following a decline in March</w:t>
      </w:r>
      <w:r w:rsidR="006857FE">
        <w:rPr>
          <w:rFonts w:cs="Arial"/>
          <w:sz w:val="20"/>
          <w:szCs w:val="20"/>
        </w:rPr>
        <w:t>,</w:t>
      </w:r>
      <w:r w:rsidRPr="00DC6398">
        <w:rPr>
          <w:rFonts w:cs="Arial"/>
          <w:sz w:val="20"/>
          <w:szCs w:val="20"/>
        </w:rPr>
        <w:t xml:space="preserve"> </w:t>
      </w:r>
      <w:r w:rsidR="00322F5F">
        <w:rPr>
          <w:rFonts w:cs="Arial"/>
          <w:sz w:val="20"/>
          <w:szCs w:val="20"/>
        </w:rPr>
        <w:t>up 44.</w:t>
      </w:r>
      <w:r w:rsidR="00814899">
        <w:rPr>
          <w:rFonts w:cs="Arial"/>
          <w:sz w:val="20"/>
          <w:szCs w:val="20"/>
        </w:rPr>
        <w:t>7</w:t>
      </w:r>
      <w:r w:rsidR="00322F5F">
        <w:rPr>
          <w:rFonts w:cs="Arial"/>
          <w:sz w:val="20"/>
          <w:szCs w:val="20"/>
        </w:rPr>
        <w:t xml:space="preserve">% </w:t>
      </w:r>
      <w:r w:rsidRPr="00DC6398">
        <w:rPr>
          <w:rFonts w:cs="Arial"/>
          <w:sz w:val="20"/>
          <w:szCs w:val="20"/>
        </w:rPr>
        <w:t xml:space="preserve">with </w:t>
      </w:r>
      <w:r w:rsidR="005D586B">
        <w:rPr>
          <w:rFonts w:cs="Arial"/>
          <w:sz w:val="20"/>
          <w:szCs w:val="20"/>
        </w:rPr>
        <w:t>2,4</w:t>
      </w:r>
      <w:r w:rsidR="00D01001">
        <w:rPr>
          <w:rFonts w:cs="Arial"/>
          <w:sz w:val="20"/>
          <w:szCs w:val="20"/>
        </w:rPr>
        <w:t>39</w:t>
      </w:r>
      <w:r w:rsidRPr="00DC6398">
        <w:rPr>
          <w:rFonts w:cs="Arial"/>
          <w:sz w:val="20"/>
          <w:szCs w:val="20"/>
        </w:rPr>
        <w:t xml:space="preserve"> regist</w:t>
      </w:r>
      <w:r w:rsidR="00543DD9">
        <w:rPr>
          <w:rFonts w:cs="Arial"/>
          <w:sz w:val="20"/>
          <w:szCs w:val="20"/>
        </w:rPr>
        <w:t>rations</w:t>
      </w:r>
      <w:r w:rsidR="00E152B7">
        <w:rPr>
          <w:rFonts w:cs="Arial"/>
          <w:sz w:val="20"/>
          <w:szCs w:val="20"/>
        </w:rPr>
        <w:t xml:space="preserve"> in April</w:t>
      </w:r>
      <w:r w:rsidR="00A1695F">
        <w:rPr>
          <w:rFonts w:cs="Arial"/>
          <w:sz w:val="20"/>
          <w:szCs w:val="20"/>
        </w:rPr>
        <w:t xml:space="preserve">. At </w:t>
      </w:r>
      <w:r w:rsidRPr="00DC6398">
        <w:rPr>
          <w:rFonts w:cs="Arial"/>
          <w:sz w:val="20"/>
          <w:szCs w:val="20"/>
        </w:rPr>
        <w:t>a</w:t>
      </w:r>
      <w:r w:rsidR="00D2644C">
        <w:rPr>
          <w:rFonts w:cs="Arial"/>
          <w:sz w:val="20"/>
          <w:szCs w:val="20"/>
        </w:rPr>
        <w:t>n 11.1%</w:t>
      </w:r>
      <w:r w:rsidRPr="00DC6398">
        <w:rPr>
          <w:rFonts w:cs="Arial"/>
          <w:sz w:val="20"/>
          <w:szCs w:val="20"/>
        </w:rPr>
        <w:t xml:space="preserve"> </w:t>
      </w:r>
      <w:r w:rsidR="00E00380">
        <w:rPr>
          <w:rFonts w:cs="Arial"/>
          <w:sz w:val="20"/>
          <w:szCs w:val="20"/>
        </w:rPr>
        <w:t xml:space="preserve">market </w:t>
      </w:r>
      <w:r w:rsidRPr="00DC6398">
        <w:rPr>
          <w:rFonts w:cs="Arial"/>
          <w:sz w:val="20"/>
          <w:szCs w:val="20"/>
        </w:rPr>
        <w:t>share</w:t>
      </w:r>
      <w:r w:rsidR="00A1695F">
        <w:rPr>
          <w:rFonts w:cs="Arial"/>
          <w:sz w:val="20"/>
          <w:szCs w:val="20"/>
        </w:rPr>
        <w:t xml:space="preserve">, however, </w:t>
      </w:r>
      <w:r w:rsidR="00E00380">
        <w:rPr>
          <w:rFonts w:cs="Arial"/>
          <w:sz w:val="20"/>
          <w:szCs w:val="20"/>
        </w:rPr>
        <w:t xml:space="preserve">BEV adoption represented </w:t>
      </w:r>
      <w:r w:rsidR="00D2644C">
        <w:rPr>
          <w:rFonts w:cs="Arial"/>
          <w:sz w:val="20"/>
          <w:szCs w:val="20"/>
        </w:rPr>
        <w:t>less</w:t>
      </w:r>
      <w:r w:rsidR="00D065D5">
        <w:rPr>
          <w:rFonts w:cs="Arial"/>
          <w:sz w:val="20"/>
          <w:szCs w:val="20"/>
        </w:rPr>
        <w:t xml:space="preserve"> than half </w:t>
      </w:r>
      <w:r w:rsidRPr="00DC6398">
        <w:rPr>
          <w:rFonts w:cs="Arial"/>
          <w:sz w:val="20"/>
          <w:szCs w:val="20"/>
        </w:rPr>
        <w:t>the 24%</w:t>
      </w:r>
      <w:r w:rsidR="00E00380">
        <w:rPr>
          <w:rFonts w:cs="Arial"/>
          <w:sz w:val="20"/>
          <w:szCs w:val="20"/>
        </w:rPr>
        <w:t xml:space="preserve"> share</w:t>
      </w:r>
      <w:r w:rsidRPr="00DC6398">
        <w:rPr>
          <w:rFonts w:cs="Arial"/>
          <w:sz w:val="20"/>
          <w:szCs w:val="20"/>
        </w:rPr>
        <w:t xml:space="preserve"> mandated for 2026</w:t>
      </w:r>
      <w:r w:rsidR="00E8799C">
        <w:rPr>
          <w:rFonts w:cs="Arial"/>
          <w:sz w:val="20"/>
          <w:szCs w:val="20"/>
        </w:rPr>
        <w:t>. M</w:t>
      </w:r>
      <w:r w:rsidRPr="00DC6398">
        <w:rPr>
          <w:rFonts w:cs="Arial"/>
          <w:sz w:val="20"/>
          <w:szCs w:val="20"/>
        </w:rPr>
        <w:t xml:space="preserve">ore than half of the UK’s LCV model offering </w:t>
      </w:r>
      <w:r w:rsidR="00944A01">
        <w:rPr>
          <w:rFonts w:cs="Arial"/>
          <w:sz w:val="20"/>
          <w:szCs w:val="20"/>
        </w:rPr>
        <w:t xml:space="preserve">is </w:t>
      </w:r>
      <w:r w:rsidR="008612B0">
        <w:rPr>
          <w:rFonts w:cs="Arial"/>
          <w:sz w:val="20"/>
          <w:szCs w:val="20"/>
        </w:rPr>
        <w:t>currently</w:t>
      </w:r>
      <w:r w:rsidR="00944A01">
        <w:rPr>
          <w:rFonts w:cs="Arial"/>
          <w:sz w:val="20"/>
          <w:szCs w:val="20"/>
        </w:rPr>
        <w:t xml:space="preserve"> available</w:t>
      </w:r>
      <w:r w:rsidR="004A45F6">
        <w:rPr>
          <w:rFonts w:cs="Arial"/>
          <w:sz w:val="20"/>
          <w:szCs w:val="20"/>
        </w:rPr>
        <w:t xml:space="preserve"> with a plug</w:t>
      </w:r>
      <w:r w:rsidR="00E85701">
        <w:rPr>
          <w:rFonts w:cs="Arial"/>
          <w:sz w:val="20"/>
          <w:szCs w:val="20"/>
        </w:rPr>
        <w:t xml:space="preserve">, </w:t>
      </w:r>
      <w:r w:rsidRPr="00DC6398">
        <w:rPr>
          <w:rFonts w:cs="Arial"/>
          <w:sz w:val="20"/>
          <w:szCs w:val="20"/>
        </w:rPr>
        <w:t>backed by substantial manufacturer discounts and government’s Plug-in Van Grant</w:t>
      </w:r>
      <w:r w:rsidR="00E85701">
        <w:rPr>
          <w:rFonts w:cs="Arial"/>
          <w:sz w:val="20"/>
          <w:szCs w:val="20"/>
        </w:rPr>
        <w:t xml:space="preserve"> – yet</w:t>
      </w:r>
      <w:r w:rsidRPr="00DC6398">
        <w:rPr>
          <w:rFonts w:cs="Arial"/>
          <w:sz w:val="20"/>
          <w:szCs w:val="20"/>
        </w:rPr>
        <w:t xml:space="preserve"> the higher upfront cost of BEV fleet renewal, rising energy costs and infrastructure challenges remain barriers to </w:t>
      </w:r>
      <w:r w:rsidR="005D586B">
        <w:rPr>
          <w:rFonts w:cs="Arial"/>
          <w:sz w:val="20"/>
          <w:szCs w:val="20"/>
        </w:rPr>
        <w:t>greater uptake</w:t>
      </w:r>
      <w:r w:rsidRPr="00DC6398">
        <w:rPr>
          <w:rFonts w:cs="Arial"/>
          <w:sz w:val="20"/>
          <w:szCs w:val="20"/>
        </w:rPr>
        <w:t>.</w:t>
      </w:r>
    </w:p>
    <w:p w14:paraId="60A262BD" w14:textId="77777777" w:rsidR="00DC6398" w:rsidRPr="00DC6398" w:rsidRDefault="00DC6398" w:rsidP="00DC6398">
      <w:pPr>
        <w:jc w:val="both"/>
        <w:rPr>
          <w:rFonts w:cs="Arial"/>
          <w:sz w:val="20"/>
          <w:szCs w:val="20"/>
        </w:rPr>
      </w:pPr>
      <w:r w:rsidRPr="00DC6398">
        <w:rPr>
          <w:rFonts w:cs="Arial"/>
          <w:sz w:val="20"/>
          <w:szCs w:val="20"/>
        </w:rPr>
        <w:t> </w:t>
      </w:r>
    </w:p>
    <w:p w14:paraId="50B2E7EB" w14:textId="2716D206" w:rsidR="00DC6398" w:rsidRPr="00DC6398" w:rsidRDefault="00DC6398" w:rsidP="00DC6398">
      <w:pPr>
        <w:jc w:val="both"/>
        <w:rPr>
          <w:rFonts w:cs="Arial"/>
          <w:sz w:val="20"/>
          <w:szCs w:val="20"/>
        </w:rPr>
      </w:pPr>
      <w:r w:rsidRPr="00DC6398">
        <w:rPr>
          <w:rFonts w:cs="Arial"/>
          <w:sz w:val="20"/>
          <w:szCs w:val="20"/>
        </w:rPr>
        <w:t xml:space="preserve">With the year-to-date BEV share still </w:t>
      </w:r>
      <w:r w:rsidR="005B47B9">
        <w:rPr>
          <w:rFonts w:cs="Arial"/>
          <w:sz w:val="20"/>
          <w:szCs w:val="20"/>
        </w:rPr>
        <w:t>just</w:t>
      </w:r>
      <w:r w:rsidRPr="00DC6398">
        <w:rPr>
          <w:rFonts w:cs="Arial"/>
          <w:sz w:val="20"/>
          <w:szCs w:val="20"/>
        </w:rPr>
        <w:t xml:space="preserve"> 9.</w:t>
      </w:r>
      <w:r w:rsidR="002B338E">
        <w:rPr>
          <w:rFonts w:cs="Arial"/>
          <w:sz w:val="20"/>
          <w:szCs w:val="20"/>
        </w:rPr>
        <w:t>4</w:t>
      </w:r>
      <w:r w:rsidRPr="00DC6398">
        <w:rPr>
          <w:rFonts w:cs="Arial"/>
          <w:sz w:val="20"/>
          <w:szCs w:val="20"/>
        </w:rPr>
        <w:t>%, the sector continues to call for an urgent</w:t>
      </w:r>
      <w:r w:rsidR="006C5815">
        <w:rPr>
          <w:rFonts w:cs="Arial"/>
          <w:sz w:val="20"/>
          <w:szCs w:val="20"/>
        </w:rPr>
        <w:t xml:space="preserve"> and</w:t>
      </w:r>
      <w:r w:rsidRPr="00DC6398">
        <w:rPr>
          <w:rFonts w:cs="Arial"/>
          <w:sz w:val="20"/>
          <w:szCs w:val="20"/>
        </w:rPr>
        <w:t xml:space="preserve"> holistic review of the transition </w:t>
      </w:r>
      <w:r w:rsidR="006C5815">
        <w:rPr>
          <w:rFonts w:cs="Arial"/>
          <w:sz w:val="20"/>
          <w:szCs w:val="20"/>
        </w:rPr>
        <w:t>–</w:t>
      </w:r>
      <w:r w:rsidRPr="00DC6398">
        <w:rPr>
          <w:rFonts w:cs="Arial"/>
          <w:sz w:val="20"/>
          <w:szCs w:val="20"/>
        </w:rPr>
        <w:t xml:space="preserve"> ensur</w:t>
      </w:r>
      <w:r w:rsidR="006C5815">
        <w:rPr>
          <w:rFonts w:cs="Arial"/>
          <w:sz w:val="20"/>
          <w:szCs w:val="20"/>
        </w:rPr>
        <w:t>ing</w:t>
      </w:r>
      <w:r w:rsidRPr="00DC6398">
        <w:rPr>
          <w:rFonts w:cs="Arial"/>
          <w:sz w:val="20"/>
          <w:szCs w:val="20"/>
        </w:rPr>
        <w:t xml:space="preserve"> the regulation reflects market realities</w:t>
      </w:r>
      <w:r w:rsidR="002254E4">
        <w:rPr>
          <w:rFonts w:cs="Arial"/>
          <w:sz w:val="20"/>
          <w:szCs w:val="20"/>
        </w:rPr>
        <w:t xml:space="preserve"> </w:t>
      </w:r>
      <w:r w:rsidRPr="00DC6398">
        <w:rPr>
          <w:rFonts w:cs="Arial"/>
          <w:sz w:val="20"/>
          <w:szCs w:val="20"/>
        </w:rPr>
        <w:t>and operators</w:t>
      </w:r>
      <w:r w:rsidR="00B87872">
        <w:rPr>
          <w:rFonts w:cs="Arial"/>
          <w:sz w:val="20"/>
          <w:szCs w:val="20"/>
        </w:rPr>
        <w:t xml:space="preserve"> </w:t>
      </w:r>
      <w:r w:rsidR="00712EDA">
        <w:rPr>
          <w:rFonts w:cs="Arial"/>
          <w:sz w:val="20"/>
          <w:szCs w:val="20"/>
        </w:rPr>
        <w:t>have</w:t>
      </w:r>
      <w:r w:rsidR="00B87872">
        <w:rPr>
          <w:rFonts w:cs="Arial"/>
          <w:sz w:val="20"/>
          <w:szCs w:val="20"/>
        </w:rPr>
        <w:t xml:space="preserve"> the </w:t>
      </w:r>
      <w:r w:rsidR="00A640DF">
        <w:rPr>
          <w:rFonts w:cs="Arial"/>
          <w:sz w:val="20"/>
          <w:szCs w:val="20"/>
        </w:rPr>
        <w:t>additional support</w:t>
      </w:r>
      <w:r w:rsidR="00B87872">
        <w:rPr>
          <w:rFonts w:cs="Arial"/>
          <w:sz w:val="20"/>
          <w:szCs w:val="20"/>
        </w:rPr>
        <w:t xml:space="preserve"> they</w:t>
      </w:r>
      <w:r w:rsidRPr="00DC6398">
        <w:rPr>
          <w:rFonts w:cs="Arial"/>
          <w:sz w:val="20"/>
          <w:szCs w:val="20"/>
        </w:rPr>
        <w:t xml:space="preserve"> need to accelerate zero emission adoption.</w:t>
      </w:r>
    </w:p>
    <w:p w14:paraId="7A77F47D" w14:textId="77777777" w:rsidR="00DC6398" w:rsidRPr="00DC6398" w:rsidRDefault="00DC6398" w:rsidP="00DC6398">
      <w:pPr>
        <w:jc w:val="both"/>
        <w:rPr>
          <w:rFonts w:cs="Arial"/>
          <w:sz w:val="20"/>
          <w:szCs w:val="20"/>
        </w:rPr>
      </w:pPr>
      <w:r w:rsidRPr="00DC6398">
        <w:rPr>
          <w:rFonts w:cs="Arial"/>
          <w:sz w:val="20"/>
          <w:szCs w:val="20"/>
        </w:rPr>
        <w:t> </w:t>
      </w:r>
    </w:p>
    <w:p w14:paraId="66EB629C" w14:textId="4464C5E0" w:rsidR="00DC6398" w:rsidRPr="00DC6398" w:rsidRDefault="00DC6398" w:rsidP="00DC6398">
      <w:pPr>
        <w:jc w:val="both"/>
        <w:rPr>
          <w:rFonts w:cs="Arial"/>
          <w:sz w:val="20"/>
          <w:szCs w:val="20"/>
        </w:rPr>
      </w:pPr>
      <w:r w:rsidRPr="00DC6398">
        <w:rPr>
          <w:rFonts w:cs="Arial"/>
          <w:b/>
          <w:bCs/>
          <w:sz w:val="20"/>
          <w:szCs w:val="20"/>
        </w:rPr>
        <w:t>Mike Hawes, SMMT Chief Executive</w:t>
      </w:r>
      <w:r w:rsidRPr="00DC6398">
        <w:rPr>
          <w:rFonts w:cs="Arial"/>
          <w:sz w:val="20"/>
          <w:szCs w:val="20"/>
        </w:rPr>
        <w:t>, said, “April’s improved market is welcome news, despite a tough economic environment. New LCV investment drives growth and decarbonisation</w:t>
      </w:r>
      <w:r w:rsidR="003B4FDE">
        <w:rPr>
          <w:rFonts w:cs="Arial"/>
          <w:sz w:val="20"/>
          <w:szCs w:val="20"/>
        </w:rPr>
        <w:t>,</w:t>
      </w:r>
      <w:r w:rsidRPr="00DC6398">
        <w:rPr>
          <w:rFonts w:cs="Arial"/>
          <w:sz w:val="20"/>
          <w:szCs w:val="20"/>
        </w:rPr>
        <w:t xml:space="preserve"> but must be sustained by investment in public and depot BEV infrastructure</w:t>
      </w:r>
      <w:r w:rsidR="00F20A83">
        <w:rPr>
          <w:rFonts w:cs="Arial"/>
          <w:sz w:val="20"/>
          <w:szCs w:val="20"/>
        </w:rPr>
        <w:t xml:space="preserve"> – </w:t>
      </w:r>
      <w:r w:rsidRPr="00DC6398">
        <w:rPr>
          <w:rFonts w:cs="Arial"/>
          <w:sz w:val="20"/>
          <w:szCs w:val="20"/>
        </w:rPr>
        <w:t xml:space="preserve">and a reversal of BIK on double cabs </w:t>
      </w:r>
      <w:r w:rsidR="00F20A83">
        <w:rPr>
          <w:rFonts w:cs="Arial"/>
          <w:sz w:val="20"/>
          <w:szCs w:val="20"/>
        </w:rPr>
        <w:t>–</w:t>
      </w:r>
      <w:r w:rsidR="00BC4A28">
        <w:rPr>
          <w:rFonts w:cs="Arial"/>
          <w:sz w:val="20"/>
          <w:szCs w:val="20"/>
        </w:rPr>
        <w:t xml:space="preserve"> </w:t>
      </w:r>
      <w:r w:rsidRPr="00DC6398">
        <w:rPr>
          <w:rFonts w:cs="Arial"/>
          <w:sz w:val="20"/>
          <w:szCs w:val="20"/>
        </w:rPr>
        <w:t>to build momentum for fleet renewal t</w:t>
      </w:r>
      <w:r w:rsidR="006C3156">
        <w:rPr>
          <w:rFonts w:cs="Arial"/>
          <w:sz w:val="20"/>
          <w:szCs w:val="20"/>
        </w:rPr>
        <w:t xml:space="preserve">hat </w:t>
      </w:r>
      <w:r w:rsidRPr="00DC6398">
        <w:rPr>
          <w:rFonts w:cs="Arial"/>
          <w:sz w:val="20"/>
          <w:szCs w:val="20"/>
        </w:rPr>
        <w:t>cut</w:t>
      </w:r>
      <w:r w:rsidR="000D531E">
        <w:rPr>
          <w:rFonts w:cs="Arial"/>
          <w:sz w:val="20"/>
          <w:szCs w:val="20"/>
        </w:rPr>
        <w:t>s</w:t>
      </w:r>
      <w:r w:rsidRPr="00DC6398">
        <w:rPr>
          <w:rFonts w:cs="Arial"/>
          <w:sz w:val="20"/>
          <w:szCs w:val="20"/>
        </w:rPr>
        <w:t xml:space="preserve"> emissions and boost</w:t>
      </w:r>
      <w:r w:rsidR="00C8331C">
        <w:rPr>
          <w:rFonts w:cs="Arial"/>
          <w:sz w:val="20"/>
          <w:szCs w:val="20"/>
        </w:rPr>
        <w:t>s</w:t>
      </w:r>
      <w:r w:rsidRPr="00DC6398">
        <w:rPr>
          <w:rFonts w:cs="Arial"/>
          <w:sz w:val="20"/>
          <w:szCs w:val="20"/>
        </w:rPr>
        <w:t xml:space="preserve"> business.”</w:t>
      </w:r>
    </w:p>
    <w:p w14:paraId="6F32D69B" w14:textId="77777777" w:rsidR="00DC6398" w:rsidRPr="00DC6398" w:rsidRDefault="00DC6398" w:rsidP="00DC6398">
      <w:pPr>
        <w:jc w:val="both"/>
        <w:rPr>
          <w:rFonts w:cs="Arial"/>
          <w:sz w:val="20"/>
          <w:szCs w:val="20"/>
        </w:rPr>
      </w:pPr>
      <w:r w:rsidRPr="00DC6398">
        <w:rPr>
          <w:rFonts w:cs="Arial"/>
          <w:sz w:val="20"/>
          <w:szCs w:val="20"/>
        </w:rPr>
        <w:t> </w:t>
      </w:r>
    </w:p>
    <w:p w14:paraId="0C5FF3A5" w14:textId="19745C7C" w:rsidR="00DC6398" w:rsidRDefault="00DC6398" w:rsidP="00DC6398">
      <w:pPr>
        <w:jc w:val="both"/>
        <w:rPr>
          <w:rFonts w:cs="Arial"/>
          <w:sz w:val="20"/>
          <w:szCs w:val="20"/>
        </w:rPr>
      </w:pPr>
      <w:r w:rsidRPr="00DC6398">
        <w:rPr>
          <w:rFonts w:cs="Arial"/>
          <w:sz w:val="20"/>
          <w:szCs w:val="20"/>
        </w:rPr>
        <w:t>The latest industry outlook for 2026 has been revised downwards, with 314,000 units expected to be delivered this year</w:t>
      </w:r>
      <w:r w:rsidR="009C63C1">
        <w:rPr>
          <w:rFonts w:cs="Arial"/>
          <w:sz w:val="20"/>
          <w:szCs w:val="20"/>
        </w:rPr>
        <w:t xml:space="preserve"> –</w:t>
      </w:r>
      <w:r w:rsidRPr="00DC6398">
        <w:rPr>
          <w:rFonts w:cs="Arial"/>
          <w:sz w:val="20"/>
          <w:szCs w:val="20"/>
        </w:rPr>
        <w:t xml:space="preserve"> flat (-0.5%) </w:t>
      </w:r>
      <w:r w:rsidR="009C63C1">
        <w:rPr>
          <w:rFonts w:cs="Arial"/>
          <w:sz w:val="20"/>
          <w:szCs w:val="20"/>
        </w:rPr>
        <w:t>compared with</w:t>
      </w:r>
      <w:r w:rsidRPr="00DC6398">
        <w:rPr>
          <w:rFonts w:cs="Arial"/>
          <w:sz w:val="20"/>
          <w:szCs w:val="20"/>
        </w:rPr>
        <w:t xml:space="preserve"> last year</w:t>
      </w:r>
      <w:r w:rsidR="00C6482B">
        <w:rPr>
          <w:rFonts w:cs="Arial"/>
          <w:sz w:val="20"/>
          <w:szCs w:val="20"/>
        </w:rPr>
        <w:t>,</w:t>
      </w:r>
      <w:r w:rsidRPr="00DC6398">
        <w:rPr>
          <w:rFonts w:cs="Arial"/>
          <w:sz w:val="20"/>
          <w:szCs w:val="20"/>
        </w:rPr>
        <w:t xml:space="preserve"> </w:t>
      </w:r>
      <w:r w:rsidR="00BD4052">
        <w:rPr>
          <w:rFonts w:cs="Arial"/>
          <w:sz w:val="20"/>
          <w:szCs w:val="20"/>
        </w:rPr>
        <w:t>and</w:t>
      </w:r>
      <w:r w:rsidRPr="00DC6398">
        <w:rPr>
          <w:rFonts w:cs="Arial"/>
          <w:sz w:val="20"/>
          <w:szCs w:val="20"/>
        </w:rPr>
        <w:t xml:space="preserve"> 7,000 units </w:t>
      </w:r>
      <w:r w:rsidR="00BD4052">
        <w:rPr>
          <w:rFonts w:cs="Arial"/>
          <w:sz w:val="20"/>
          <w:szCs w:val="20"/>
        </w:rPr>
        <w:t>fewer than</w:t>
      </w:r>
      <w:r w:rsidRPr="00DC6398">
        <w:rPr>
          <w:rFonts w:cs="Arial"/>
          <w:sz w:val="20"/>
          <w:szCs w:val="20"/>
        </w:rPr>
        <w:t xml:space="preserve"> January</w:t>
      </w:r>
      <w:r w:rsidR="00BD4052">
        <w:rPr>
          <w:rFonts w:cs="Arial"/>
          <w:sz w:val="20"/>
          <w:szCs w:val="20"/>
        </w:rPr>
        <w:t>’s outlook</w:t>
      </w:r>
      <w:r w:rsidRPr="00DC6398">
        <w:rPr>
          <w:rFonts w:cs="Arial"/>
          <w:sz w:val="20"/>
          <w:szCs w:val="20"/>
        </w:rPr>
        <w:t>. BEVs</w:t>
      </w:r>
      <w:r w:rsidR="00FA781B">
        <w:rPr>
          <w:rFonts w:cs="Arial"/>
          <w:sz w:val="20"/>
          <w:szCs w:val="20"/>
        </w:rPr>
        <w:t xml:space="preserve"> up</w:t>
      </w:r>
      <w:r w:rsidRPr="00DC6398">
        <w:rPr>
          <w:rFonts w:cs="Arial"/>
          <w:sz w:val="20"/>
          <w:szCs w:val="20"/>
        </w:rPr>
        <w:t xml:space="preserve"> to 3.5T are expected to see </w:t>
      </w:r>
      <w:r w:rsidR="00A96A3B">
        <w:rPr>
          <w:rFonts w:cs="Arial"/>
          <w:sz w:val="20"/>
          <w:szCs w:val="20"/>
        </w:rPr>
        <w:t xml:space="preserve">volume </w:t>
      </w:r>
      <w:r w:rsidRPr="00DC6398">
        <w:rPr>
          <w:rFonts w:cs="Arial"/>
          <w:sz w:val="20"/>
          <w:szCs w:val="20"/>
        </w:rPr>
        <w:t xml:space="preserve">growth of 25%, half the </w:t>
      </w:r>
      <w:r w:rsidR="00FA781B">
        <w:rPr>
          <w:rFonts w:cs="Arial"/>
          <w:sz w:val="20"/>
          <w:szCs w:val="20"/>
        </w:rPr>
        <w:t>level</w:t>
      </w:r>
      <w:r w:rsidRPr="00DC6398">
        <w:rPr>
          <w:rFonts w:cs="Arial"/>
          <w:sz w:val="20"/>
          <w:szCs w:val="20"/>
        </w:rPr>
        <w:t xml:space="preserve"> </w:t>
      </w:r>
      <w:r w:rsidR="00FA781B">
        <w:rPr>
          <w:rFonts w:cs="Arial"/>
          <w:sz w:val="20"/>
          <w:szCs w:val="20"/>
        </w:rPr>
        <w:t>anticipated</w:t>
      </w:r>
      <w:r w:rsidRPr="00DC6398">
        <w:rPr>
          <w:rFonts w:cs="Arial"/>
          <w:sz w:val="20"/>
          <w:szCs w:val="20"/>
        </w:rPr>
        <w:t xml:space="preserve"> in January, </w:t>
      </w:r>
      <w:r w:rsidR="00A96A3B">
        <w:rPr>
          <w:rFonts w:cs="Arial"/>
          <w:sz w:val="20"/>
          <w:szCs w:val="20"/>
        </w:rPr>
        <w:t>reaching</w:t>
      </w:r>
      <w:r w:rsidRPr="00DC6398">
        <w:rPr>
          <w:rFonts w:cs="Arial"/>
          <w:sz w:val="20"/>
          <w:szCs w:val="20"/>
        </w:rPr>
        <w:t xml:space="preserve"> a </w:t>
      </w:r>
      <w:r w:rsidR="00A96A3B">
        <w:rPr>
          <w:rFonts w:cs="Arial"/>
          <w:sz w:val="20"/>
          <w:szCs w:val="20"/>
        </w:rPr>
        <w:t>market</w:t>
      </w:r>
      <w:r w:rsidRPr="00DC6398">
        <w:rPr>
          <w:rFonts w:cs="Arial"/>
          <w:sz w:val="20"/>
          <w:szCs w:val="20"/>
        </w:rPr>
        <w:t xml:space="preserve"> share </w:t>
      </w:r>
      <w:r w:rsidR="00A96A3B">
        <w:rPr>
          <w:rFonts w:cs="Arial"/>
          <w:sz w:val="20"/>
          <w:szCs w:val="20"/>
        </w:rPr>
        <w:t>of</w:t>
      </w:r>
      <w:r w:rsidRPr="00DC6398">
        <w:rPr>
          <w:rFonts w:cs="Arial"/>
          <w:sz w:val="20"/>
          <w:szCs w:val="20"/>
        </w:rPr>
        <w:t xml:space="preserve"> 11.1%</w:t>
      </w:r>
      <w:r w:rsidR="00A96A3B">
        <w:rPr>
          <w:rFonts w:cs="Arial"/>
          <w:sz w:val="20"/>
          <w:szCs w:val="20"/>
        </w:rPr>
        <w:t xml:space="preserve"> – </w:t>
      </w:r>
      <w:r w:rsidRPr="00DC6398">
        <w:rPr>
          <w:rFonts w:cs="Arial"/>
          <w:sz w:val="20"/>
          <w:szCs w:val="20"/>
        </w:rPr>
        <w:t xml:space="preserve">considerably adrift of the </w:t>
      </w:r>
      <w:r w:rsidR="00B52FF1">
        <w:rPr>
          <w:rFonts w:cs="Arial"/>
          <w:sz w:val="20"/>
          <w:szCs w:val="20"/>
        </w:rPr>
        <w:t xml:space="preserve">ZEV </w:t>
      </w:r>
      <w:r w:rsidR="000E440C">
        <w:rPr>
          <w:rFonts w:cs="Arial"/>
          <w:sz w:val="20"/>
          <w:szCs w:val="20"/>
        </w:rPr>
        <w:t>M</w:t>
      </w:r>
      <w:r w:rsidR="000E440C" w:rsidRPr="00DC6398">
        <w:rPr>
          <w:rFonts w:cs="Arial"/>
          <w:sz w:val="20"/>
          <w:szCs w:val="20"/>
        </w:rPr>
        <w:t>andate</w:t>
      </w:r>
      <w:r w:rsidR="000E440C">
        <w:rPr>
          <w:rFonts w:cs="Arial"/>
          <w:sz w:val="20"/>
          <w:szCs w:val="20"/>
        </w:rPr>
        <w:t xml:space="preserve"> </w:t>
      </w:r>
      <w:r w:rsidR="00B97CCC">
        <w:rPr>
          <w:rFonts w:cs="Arial"/>
          <w:sz w:val="20"/>
          <w:szCs w:val="20"/>
        </w:rPr>
        <w:t>ambition</w:t>
      </w:r>
      <w:r w:rsidRPr="00DC6398">
        <w:rPr>
          <w:rFonts w:cs="Arial"/>
          <w:sz w:val="20"/>
          <w:szCs w:val="20"/>
        </w:rPr>
        <w:t>.</w:t>
      </w:r>
    </w:p>
    <w:p w14:paraId="626D1D2B" w14:textId="77777777" w:rsidR="001A3E0D" w:rsidRDefault="001A3E0D" w:rsidP="00DC6398">
      <w:pPr>
        <w:jc w:val="both"/>
        <w:rPr>
          <w:rFonts w:cs="Arial"/>
          <w:sz w:val="20"/>
          <w:szCs w:val="20"/>
        </w:rPr>
      </w:pPr>
    </w:p>
    <w:p w14:paraId="4809BC85" w14:textId="58A4EE80" w:rsidR="001A3E0D" w:rsidRPr="00DC6398" w:rsidRDefault="001A2DCA" w:rsidP="00DC6398">
      <w:pPr>
        <w:jc w:val="both"/>
        <w:rPr>
          <w:rFonts w:cs="Arial"/>
          <w:sz w:val="20"/>
          <w:szCs w:val="20"/>
        </w:rPr>
      </w:pPr>
      <w:r>
        <w:rPr>
          <w:rFonts w:cs="Arial"/>
          <w:noProof/>
          <w:sz w:val="20"/>
          <w:szCs w:val="20"/>
        </w:rPr>
        <w:drawing>
          <wp:anchor distT="0" distB="0" distL="114300" distR="114300" simplePos="0" relativeHeight="251661312" behindDoc="1" locked="0" layoutInCell="1" allowOverlap="1" wp14:anchorId="6E51CEE1" wp14:editId="29719B21">
            <wp:simplePos x="0" y="0"/>
            <wp:positionH relativeFrom="margin">
              <wp:posOffset>0</wp:posOffset>
            </wp:positionH>
            <wp:positionV relativeFrom="page">
              <wp:posOffset>1570990</wp:posOffset>
            </wp:positionV>
            <wp:extent cx="5731510" cy="3589020"/>
            <wp:effectExtent l="0" t="0" r="2540" b="0"/>
            <wp:wrapTight wrapText="bothSides">
              <wp:wrapPolygon edited="0">
                <wp:start x="0" y="0"/>
                <wp:lineTo x="0" y="21439"/>
                <wp:lineTo x="21538" y="21439"/>
                <wp:lineTo x="21538" y="0"/>
                <wp:lineTo x="0" y="0"/>
              </wp:wrapPolygon>
            </wp:wrapTight>
            <wp:docPr id="26367778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677787" name="Picture 26367778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31510" cy="3589020"/>
                    </a:xfrm>
                    <a:prstGeom prst="rect">
                      <a:avLst/>
                    </a:prstGeom>
                  </pic:spPr>
                </pic:pic>
              </a:graphicData>
            </a:graphic>
            <wp14:sizeRelH relativeFrom="page">
              <wp14:pctWidth>0</wp14:pctWidth>
            </wp14:sizeRelH>
            <wp14:sizeRelV relativeFrom="page">
              <wp14:pctHeight>0</wp14:pctHeight>
            </wp14:sizeRelV>
          </wp:anchor>
        </w:drawing>
      </w:r>
    </w:p>
    <w:p w14:paraId="016E55ED" w14:textId="50519B93" w:rsidR="00081422" w:rsidRPr="005C0776" w:rsidRDefault="001A2DCA" w:rsidP="005C0776">
      <w:pPr>
        <w:jc w:val="both"/>
        <w:rPr>
          <w:rFonts w:cs="Arial"/>
          <w:sz w:val="20"/>
          <w:szCs w:val="20"/>
        </w:rPr>
      </w:pPr>
      <w:r>
        <w:rPr>
          <w:rFonts w:cs="Arial"/>
          <w:noProof/>
          <w:sz w:val="20"/>
          <w:szCs w:val="20"/>
        </w:rPr>
        <w:drawing>
          <wp:anchor distT="0" distB="0" distL="114300" distR="114300" simplePos="0" relativeHeight="251660288" behindDoc="0" locked="0" layoutInCell="1" allowOverlap="1" wp14:anchorId="30E3DFFF" wp14:editId="63DA45EE">
            <wp:simplePos x="0" y="0"/>
            <wp:positionH relativeFrom="margin">
              <wp:posOffset>12065</wp:posOffset>
            </wp:positionH>
            <wp:positionV relativeFrom="paragraph">
              <wp:posOffset>3860165</wp:posOffset>
            </wp:positionV>
            <wp:extent cx="5156835" cy="3492500"/>
            <wp:effectExtent l="0" t="0" r="5715" b="0"/>
            <wp:wrapTopAndBottom/>
            <wp:docPr id="18916496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649670" name="Picture 189164967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156835" cy="3492500"/>
                    </a:xfrm>
                    <a:prstGeom prst="rect">
                      <a:avLst/>
                    </a:prstGeom>
                  </pic:spPr>
                </pic:pic>
              </a:graphicData>
            </a:graphic>
            <wp14:sizeRelH relativeFrom="page">
              <wp14:pctWidth>0</wp14:pctWidth>
            </wp14:sizeRelH>
            <wp14:sizeRelV relativeFrom="page">
              <wp14:pctHeight>0</wp14:pctHeight>
            </wp14:sizeRelV>
          </wp:anchor>
        </w:drawing>
      </w:r>
    </w:p>
    <w:p w14:paraId="109BD933" w14:textId="3885C68F" w:rsidR="001A2DCA" w:rsidRDefault="001A2DCA" w:rsidP="009F7B10">
      <w:pPr>
        <w:spacing w:line="276" w:lineRule="auto"/>
        <w:ind w:right="95"/>
        <w:jc w:val="both"/>
        <w:rPr>
          <w:rFonts w:eastAsia="Aptos" w:cs="Arial"/>
          <w:b/>
          <w:bCs/>
          <w:color w:val="1074CB"/>
          <w:kern w:val="0"/>
          <w:sz w:val="16"/>
          <w:szCs w:val="16"/>
          <w:u w:val="single"/>
          <w:lang w:eastAsia="en-GB"/>
          <w14:ligatures w14:val="none"/>
        </w:rPr>
      </w:pPr>
    </w:p>
    <w:p w14:paraId="78720141" w14:textId="5B5DB490" w:rsidR="001A2DCA" w:rsidRDefault="001A2DCA" w:rsidP="009F7B10">
      <w:pPr>
        <w:spacing w:line="276" w:lineRule="auto"/>
        <w:ind w:right="95"/>
        <w:jc w:val="both"/>
        <w:rPr>
          <w:rFonts w:eastAsia="Aptos" w:cs="Arial"/>
          <w:b/>
          <w:bCs/>
          <w:color w:val="1074CB"/>
          <w:kern w:val="0"/>
          <w:sz w:val="16"/>
          <w:szCs w:val="16"/>
          <w:u w:val="single"/>
          <w:lang w:eastAsia="en-GB"/>
          <w14:ligatures w14:val="none"/>
        </w:rPr>
      </w:pPr>
    </w:p>
    <w:p w14:paraId="4D101D6E" w14:textId="77777777" w:rsidR="001A2DCA" w:rsidRDefault="001A2DCA" w:rsidP="009F7B10">
      <w:pPr>
        <w:spacing w:line="276" w:lineRule="auto"/>
        <w:ind w:right="95"/>
        <w:jc w:val="both"/>
        <w:rPr>
          <w:rFonts w:eastAsia="Aptos" w:cs="Arial"/>
          <w:b/>
          <w:bCs/>
          <w:color w:val="1074CB"/>
          <w:kern w:val="0"/>
          <w:sz w:val="16"/>
          <w:szCs w:val="16"/>
          <w:u w:val="single"/>
          <w:lang w:eastAsia="en-GB"/>
          <w14:ligatures w14:val="none"/>
        </w:rPr>
      </w:pPr>
    </w:p>
    <w:p w14:paraId="5D0AA768" w14:textId="77777777" w:rsidR="001A2DCA" w:rsidRDefault="001A2DCA" w:rsidP="009F7B10">
      <w:pPr>
        <w:spacing w:line="276" w:lineRule="auto"/>
        <w:ind w:right="95"/>
        <w:jc w:val="both"/>
        <w:rPr>
          <w:rFonts w:eastAsia="Aptos" w:cs="Arial"/>
          <w:b/>
          <w:bCs/>
          <w:color w:val="1074CB"/>
          <w:kern w:val="0"/>
          <w:sz w:val="16"/>
          <w:szCs w:val="16"/>
          <w:u w:val="single"/>
          <w:lang w:eastAsia="en-GB"/>
          <w14:ligatures w14:val="none"/>
        </w:rPr>
      </w:pPr>
    </w:p>
    <w:p w14:paraId="317B4D59" w14:textId="799208B6" w:rsidR="001A2DCA" w:rsidRDefault="001A2DCA" w:rsidP="009F7B10">
      <w:pPr>
        <w:spacing w:line="276" w:lineRule="auto"/>
        <w:ind w:right="95"/>
        <w:jc w:val="both"/>
        <w:rPr>
          <w:rFonts w:eastAsia="Aptos" w:cs="Arial"/>
          <w:b/>
          <w:bCs/>
          <w:color w:val="1074CB"/>
          <w:kern w:val="0"/>
          <w:sz w:val="16"/>
          <w:szCs w:val="16"/>
          <w:u w:val="single"/>
          <w:lang w:eastAsia="en-GB"/>
          <w14:ligatures w14:val="none"/>
        </w:rPr>
      </w:pPr>
    </w:p>
    <w:p w14:paraId="29206886" w14:textId="09F57D31" w:rsidR="001A2DCA" w:rsidRDefault="001A2DCA" w:rsidP="009F7B10">
      <w:pPr>
        <w:spacing w:line="276" w:lineRule="auto"/>
        <w:ind w:right="95"/>
        <w:jc w:val="both"/>
        <w:rPr>
          <w:rFonts w:eastAsia="Aptos" w:cs="Arial"/>
          <w:b/>
          <w:bCs/>
          <w:color w:val="1074CB"/>
          <w:kern w:val="0"/>
          <w:sz w:val="16"/>
          <w:szCs w:val="16"/>
          <w:u w:val="single"/>
          <w:lang w:eastAsia="en-GB"/>
          <w14:ligatures w14:val="none"/>
        </w:rPr>
      </w:pPr>
    </w:p>
    <w:p w14:paraId="259CC0E8" w14:textId="77777777" w:rsidR="001A2DCA" w:rsidRDefault="001A2DCA" w:rsidP="009F7B10">
      <w:pPr>
        <w:spacing w:line="276" w:lineRule="auto"/>
        <w:ind w:right="95"/>
        <w:jc w:val="both"/>
        <w:rPr>
          <w:rFonts w:eastAsia="Aptos" w:cs="Arial"/>
          <w:b/>
          <w:bCs/>
          <w:color w:val="1074CB"/>
          <w:kern w:val="0"/>
          <w:sz w:val="16"/>
          <w:szCs w:val="16"/>
          <w:u w:val="single"/>
          <w:lang w:eastAsia="en-GB"/>
          <w14:ligatures w14:val="none"/>
        </w:rPr>
      </w:pPr>
    </w:p>
    <w:p w14:paraId="0E991D74" w14:textId="2F352F78" w:rsidR="001A2DCA" w:rsidRDefault="001A2DCA" w:rsidP="009F7B10">
      <w:pPr>
        <w:spacing w:line="276" w:lineRule="auto"/>
        <w:ind w:right="95"/>
        <w:jc w:val="both"/>
        <w:rPr>
          <w:rFonts w:eastAsia="Aptos" w:cs="Arial"/>
          <w:b/>
          <w:bCs/>
          <w:color w:val="1074CB"/>
          <w:kern w:val="0"/>
          <w:sz w:val="16"/>
          <w:szCs w:val="16"/>
          <w:u w:val="single"/>
          <w:lang w:eastAsia="en-GB"/>
          <w14:ligatures w14:val="none"/>
        </w:rPr>
      </w:pPr>
      <w:r>
        <w:rPr>
          <w:rFonts w:cs="Arial"/>
          <w:noProof/>
          <w:sz w:val="20"/>
          <w:szCs w:val="20"/>
        </w:rPr>
        <w:drawing>
          <wp:anchor distT="0" distB="0" distL="114300" distR="114300" simplePos="0" relativeHeight="251659264" behindDoc="0" locked="0" layoutInCell="1" allowOverlap="1" wp14:anchorId="3B1DD3BA" wp14:editId="3178F9E0">
            <wp:simplePos x="0" y="0"/>
            <wp:positionH relativeFrom="margin">
              <wp:align>right</wp:align>
            </wp:positionH>
            <wp:positionV relativeFrom="paragraph">
              <wp:posOffset>207010</wp:posOffset>
            </wp:positionV>
            <wp:extent cx="5731510" cy="2739390"/>
            <wp:effectExtent l="0" t="0" r="2540" b="3810"/>
            <wp:wrapTopAndBottom/>
            <wp:docPr id="61068506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685066" name="Picture 610685066"/>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31510" cy="2739390"/>
                    </a:xfrm>
                    <a:prstGeom prst="rect">
                      <a:avLst/>
                    </a:prstGeom>
                  </pic:spPr>
                </pic:pic>
              </a:graphicData>
            </a:graphic>
            <wp14:sizeRelH relativeFrom="page">
              <wp14:pctWidth>0</wp14:pctWidth>
            </wp14:sizeRelH>
            <wp14:sizeRelV relativeFrom="page">
              <wp14:pctHeight>0</wp14:pctHeight>
            </wp14:sizeRelV>
          </wp:anchor>
        </w:drawing>
      </w:r>
    </w:p>
    <w:p w14:paraId="12380966" w14:textId="1093F380" w:rsidR="001A2DCA" w:rsidRDefault="001A2DCA" w:rsidP="009F7B10">
      <w:pPr>
        <w:spacing w:line="276" w:lineRule="auto"/>
        <w:ind w:right="95"/>
        <w:jc w:val="both"/>
        <w:rPr>
          <w:rFonts w:eastAsia="Aptos" w:cs="Arial"/>
          <w:b/>
          <w:bCs/>
          <w:color w:val="1074CB"/>
          <w:kern w:val="0"/>
          <w:sz w:val="16"/>
          <w:szCs w:val="16"/>
          <w:u w:val="single"/>
          <w:lang w:eastAsia="en-GB"/>
          <w14:ligatures w14:val="none"/>
        </w:rPr>
      </w:pPr>
      <w:r>
        <w:rPr>
          <w:rFonts w:cs="Arial"/>
          <w:noProof/>
          <w:sz w:val="20"/>
          <w:szCs w:val="20"/>
        </w:rPr>
        <w:drawing>
          <wp:anchor distT="0" distB="0" distL="114300" distR="114300" simplePos="0" relativeHeight="251658240" behindDoc="0" locked="0" layoutInCell="1" allowOverlap="1" wp14:anchorId="7C3B15E1" wp14:editId="78EE2A50">
            <wp:simplePos x="0" y="0"/>
            <wp:positionH relativeFrom="margin">
              <wp:align>right</wp:align>
            </wp:positionH>
            <wp:positionV relativeFrom="paragraph">
              <wp:posOffset>3057525</wp:posOffset>
            </wp:positionV>
            <wp:extent cx="5731510" cy="4911725"/>
            <wp:effectExtent l="0" t="0" r="2540" b="3175"/>
            <wp:wrapTopAndBottom/>
            <wp:docPr id="2837184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718429" name="Picture 283718429"/>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31510" cy="4911725"/>
                    </a:xfrm>
                    <a:prstGeom prst="rect">
                      <a:avLst/>
                    </a:prstGeom>
                  </pic:spPr>
                </pic:pic>
              </a:graphicData>
            </a:graphic>
            <wp14:sizeRelH relativeFrom="page">
              <wp14:pctWidth>0</wp14:pctWidth>
            </wp14:sizeRelH>
            <wp14:sizeRelV relativeFrom="page">
              <wp14:pctHeight>0</wp14:pctHeight>
            </wp14:sizeRelV>
          </wp:anchor>
        </w:drawing>
      </w:r>
    </w:p>
    <w:p w14:paraId="5F1E66A8" w14:textId="096C354C" w:rsidR="001A2DCA" w:rsidRDefault="001A2DCA" w:rsidP="009F7B10">
      <w:pPr>
        <w:spacing w:line="276" w:lineRule="auto"/>
        <w:ind w:right="95"/>
        <w:jc w:val="both"/>
        <w:rPr>
          <w:rFonts w:eastAsia="Aptos" w:cs="Arial"/>
          <w:b/>
          <w:bCs/>
          <w:color w:val="1074CB"/>
          <w:kern w:val="0"/>
          <w:sz w:val="16"/>
          <w:szCs w:val="16"/>
          <w:u w:val="single"/>
          <w:lang w:eastAsia="en-GB"/>
          <w14:ligatures w14:val="none"/>
        </w:rPr>
      </w:pPr>
    </w:p>
    <w:p w14:paraId="41FB7671" w14:textId="6FF58055" w:rsidR="00D93020" w:rsidRDefault="009F7B10" w:rsidP="009F7B10">
      <w:pPr>
        <w:spacing w:line="276" w:lineRule="auto"/>
        <w:ind w:right="95"/>
        <w:jc w:val="both"/>
        <w:rPr>
          <w:rFonts w:eastAsia="Aptos" w:cs="Arial"/>
          <w:b/>
          <w:bCs/>
          <w:color w:val="1074CB"/>
          <w:kern w:val="0"/>
          <w:sz w:val="16"/>
          <w:szCs w:val="16"/>
          <w:u w:val="single"/>
          <w:lang w:eastAsia="en-GB"/>
          <w14:ligatures w14:val="none"/>
        </w:rPr>
      </w:pPr>
      <w:r w:rsidRPr="007F5837">
        <w:rPr>
          <w:rFonts w:eastAsia="Aptos" w:cs="Arial"/>
          <w:b/>
          <w:bCs/>
          <w:color w:val="1074CB"/>
          <w:kern w:val="0"/>
          <w:sz w:val="16"/>
          <w:szCs w:val="16"/>
          <w:u w:val="single"/>
          <w:lang w:eastAsia="en-GB"/>
          <w14:ligatures w14:val="none"/>
        </w:rPr>
        <w:lastRenderedPageBreak/>
        <w:t>Notes to editors</w:t>
      </w:r>
    </w:p>
    <w:p w14:paraId="7B376738" w14:textId="7F958428" w:rsidR="00D93020" w:rsidRPr="00D93020" w:rsidRDefault="00D93020" w:rsidP="009F7B10">
      <w:pPr>
        <w:spacing w:line="276" w:lineRule="auto"/>
        <w:ind w:right="95"/>
        <w:jc w:val="both"/>
        <w:rPr>
          <w:rFonts w:eastAsia="Aptos" w:cs="Arial"/>
          <w:b/>
          <w:bCs/>
          <w:color w:val="1074CB"/>
          <w:kern w:val="0"/>
          <w:sz w:val="16"/>
          <w:szCs w:val="16"/>
          <w:u w:val="single"/>
          <w:lang w:eastAsia="en-GB"/>
          <w14:ligatures w14:val="none"/>
        </w:rPr>
      </w:pPr>
    </w:p>
    <w:p w14:paraId="22A6F392" w14:textId="12EA30C7" w:rsidR="00E10797" w:rsidRDefault="00E10797" w:rsidP="00E10797">
      <w:pPr>
        <w:spacing w:line="276" w:lineRule="auto"/>
        <w:jc w:val="both"/>
        <w:rPr>
          <w:rFonts w:eastAsia="Aptos" w:cs="Arial"/>
          <w:color w:val="1074CB"/>
          <w:kern w:val="0"/>
          <w:sz w:val="16"/>
          <w:szCs w:val="16"/>
          <w:lang w:eastAsia="en-GB"/>
          <w14:ligatures w14:val="none"/>
        </w:rPr>
      </w:pPr>
      <w:r w:rsidRPr="00C91937">
        <w:rPr>
          <w:rFonts w:eastAsia="Aptos" w:cs="Arial"/>
          <w:color w:val="1074CB"/>
          <w:kern w:val="0"/>
          <w:sz w:val="16"/>
          <w:szCs w:val="16"/>
          <w:lang w:eastAsia="en-GB"/>
          <w14:ligatures w14:val="none"/>
        </w:rPr>
        <w:t xml:space="preserve">1 </w:t>
      </w:r>
      <w:r>
        <w:rPr>
          <w:rFonts w:eastAsia="Aptos" w:cs="Arial"/>
          <w:color w:val="1074CB"/>
          <w:kern w:val="0"/>
          <w:sz w:val="16"/>
          <w:szCs w:val="16"/>
          <w:lang w:eastAsia="en-GB"/>
          <w14:ligatures w14:val="none"/>
        </w:rPr>
        <w:t>New LCV registrations, April 2025: -14.9%</w:t>
      </w:r>
      <w:r w:rsidR="003C1002">
        <w:rPr>
          <w:rFonts w:eastAsia="Aptos" w:cs="Arial"/>
          <w:color w:val="1074CB"/>
          <w:kern w:val="0"/>
          <w:sz w:val="16"/>
          <w:szCs w:val="16"/>
          <w:lang w:eastAsia="en-GB"/>
          <w14:ligatures w14:val="none"/>
        </w:rPr>
        <w:t xml:space="preserve">, </w:t>
      </w:r>
      <w:r>
        <w:rPr>
          <w:rFonts w:eastAsia="Aptos" w:cs="Arial"/>
          <w:color w:val="1074CB"/>
          <w:kern w:val="0"/>
          <w:sz w:val="16"/>
          <w:szCs w:val="16"/>
          <w:lang w:eastAsia="en-GB"/>
          <w14:ligatures w14:val="none"/>
        </w:rPr>
        <w:t>20,332 units</w:t>
      </w:r>
      <w:r w:rsidR="00132148">
        <w:rPr>
          <w:rFonts w:eastAsia="Aptos" w:cs="Arial"/>
          <w:color w:val="1074CB"/>
          <w:kern w:val="0"/>
          <w:sz w:val="16"/>
          <w:szCs w:val="16"/>
          <w:lang w:eastAsia="en-GB"/>
          <w14:ligatures w14:val="none"/>
        </w:rPr>
        <w:t xml:space="preserve">; March 2026: </w:t>
      </w:r>
      <w:r w:rsidR="006826CD">
        <w:rPr>
          <w:rFonts w:eastAsia="Aptos" w:cs="Arial"/>
          <w:color w:val="1074CB"/>
          <w:kern w:val="0"/>
          <w:sz w:val="16"/>
          <w:szCs w:val="16"/>
          <w:lang w:eastAsia="en-GB"/>
          <w14:ligatures w14:val="none"/>
        </w:rPr>
        <w:t>-3.4%, 49,505 units.</w:t>
      </w:r>
    </w:p>
    <w:p w14:paraId="14FB4C06" w14:textId="11FF3AF0" w:rsidR="00442FD5" w:rsidRDefault="006857FE" w:rsidP="00E10797">
      <w:pPr>
        <w:spacing w:line="276" w:lineRule="auto"/>
        <w:jc w:val="both"/>
        <w:rPr>
          <w:rFonts w:eastAsia="Aptos" w:cs="Arial"/>
          <w:color w:val="1074CB"/>
          <w:kern w:val="0"/>
          <w:sz w:val="16"/>
          <w:szCs w:val="16"/>
          <w:lang w:eastAsia="en-GB"/>
          <w14:ligatures w14:val="none"/>
        </w:rPr>
      </w:pPr>
      <w:r>
        <w:rPr>
          <w:rFonts w:eastAsia="Aptos" w:cs="Arial"/>
          <w:color w:val="1074CB"/>
          <w:kern w:val="0"/>
          <w:sz w:val="16"/>
          <w:szCs w:val="16"/>
          <w:lang w:eastAsia="en-GB"/>
          <w14:ligatures w14:val="none"/>
        </w:rPr>
        <w:t>2</w:t>
      </w:r>
      <w:r w:rsidR="00442FD5">
        <w:rPr>
          <w:rFonts w:eastAsia="Aptos" w:cs="Arial"/>
          <w:color w:val="1074CB"/>
          <w:kern w:val="0"/>
          <w:sz w:val="16"/>
          <w:szCs w:val="16"/>
          <w:lang w:eastAsia="en-GB"/>
          <w14:ligatures w14:val="none"/>
        </w:rPr>
        <w:t xml:space="preserve"> </w:t>
      </w:r>
      <w:r w:rsidR="00D80E6D">
        <w:rPr>
          <w:rFonts w:eastAsia="Aptos" w:cs="Arial"/>
          <w:color w:val="1074CB"/>
          <w:kern w:val="0"/>
          <w:sz w:val="16"/>
          <w:szCs w:val="16"/>
          <w:lang w:eastAsia="en-GB"/>
          <w14:ligatures w14:val="none"/>
        </w:rPr>
        <w:t xml:space="preserve">September 2025 was the only month </w:t>
      </w:r>
      <w:r w:rsidR="00BE3CA9">
        <w:rPr>
          <w:rFonts w:eastAsia="Aptos" w:cs="Arial"/>
          <w:color w:val="1074CB"/>
          <w:kern w:val="0"/>
          <w:sz w:val="16"/>
          <w:szCs w:val="16"/>
          <w:lang w:eastAsia="en-GB"/>
          <w14:ligatures w14:val="none"/>
        </w:rPr>
        <w:t>of pickup growth, up 7.8%</w:t>
      </w:r>
      <w:r w:rsidR="00E16D42">
        <w:rPr>
          <w:rFonts w:eastAsia="Aptos" w:cs="Arial"/>
          <w:color w:val="1074CB"/>
          <w:kern w:val="0"/>
          <w:sz w:val="16"/>
          <w:szCs w:val="16"/>
          <w:lang w:eastAsia="en-GB"/>
          <w14:ligatures w14:val="none"/>
        </w:rPr>
        <w:t xml:space="preserve"> to 5,749 units</w:t>
      </w:r>
      <w:r w:rsidR="007D64C5">
        <w:rPr>
          <w:rFonts w:eastAsia="Aptos" w:cs="Arial"/>
          <w:color w:val="1074CB"/>
          <w:kern w:val="0"/>
          <w:sz w:val="16"/>
          <w:szCs w:val="16"/>
          <w:lang w:eastAsia="en-GB"/>
          <w14:ligatures w14:val="none"/>
        </w:rPr>
        <w:t xml:space="preserve">, </w:t>
      </w:r>
      <w:r w:rsidR="00284C82">
        <w:rPr>
          <w:rFonts w:eastAsia="Aptos" w:cs="Arial"/>
          <w:color w:val="1074CB"/>
          <w:kern w:val="0"/>
          <w:sz w:val="16"/>
          <w:szCs w:val="16"/>
          <w:lang w:eastAsia="en-GB"/>
          <w14:ligatures w14:val="none"/>
        </w:rPr>
        <w:t>due to</w:t>
      </w:r>
      <w:r w:rsidR="007D64C5">
        <w:rPr>
          <w:rFonts w:eastAsia="Aptos" w:cs="Arial"/>
          <w:color w:val="1074CB"/>
          <w:kern w:val="0"/>
          <w:sz w:val="16"/>
          <w:szCs w:val="16"/>
          <w:lang w:eastAsia="en-GB"/>
          <w14:ligatures w14:val="none"/>
        </w:rPr>
        <w:t xml:space="preserve"> </w:t>
      </w:r>
      <w:r w:rsidR="00284C82">
        <w:rPr>
          <w:rFonts w:eastAsia="Aptos" w:cs="Arial"/>
          <w:color w:val="1074CB"/>
          <w:kern w:val="0"/>
          <w:sz w:val="16"/>
          <w:szCs w:val="16"/>
          <w:lang w:eastAsia="en-GB"/>
          <w14:ligatures w14:val="none"/>
        </w:rPr>
        <w:t>deliveries of orders</w:t>
      </w:r>
      <w:r w:rsidR="007D64C5">
        <w:rPr>
          <w:rFonts w:eastAsia="Aptos" w:cs="Arial"/>
          <w:color w:val="1074CB"/>
          <w:kern w:val="0"/>
          <w:sz w:val="16"/>
          <w:szCs w:val="16"/>
          <w:lang w:eastAsia="en-GB"/>
          <w14:ligatures w14:val="none"/>
        </w:rPr>
        <w:t xml:space="preserve"> </w:t>
      </w:r>
      <w:r w:rsidR="00E16D42">
        <w:rPr>
          <w:rFonts w:eastAsia="Aptos" w:cs="Arial"/>
          <w:color w:val="1074CB"/>
          <w:kern w:val="0"/>
          <w:sz w:val="16"/>
          <w:szCs w:val="16"/>
          <w:lang w:eastAsia="en-GB"/>
          <w14:ligatures w14:val="none"/>
        </w:rPr>
        <w:t xml:space="preserve">placed </w:t>
      </w:r>
      <w:r w:rsidR="007D64C5">
        <w:rPr>
          <w:rFonts w:eastAsia="Aptos" w:cs="Arial"/>
          <w:color w:val="1074CB"/>
          <w:kern w:val="0"/>
          <w:sz w:val="16"/>
          <w:szCs w:val="16"/>
          <w:lang w:eastAsia="en-GB"/>
          <w14:ligatures w14:val="none"/>
        </w:rPr>
        <w:t xml:space="preserve">prior to </w:t>
      </w:r>
      <w:r w:rsidR="00D76587">
        <w:rPr>
          <w:rFonts w:eastAsia="Aptos" w:cs="Arial"/>
          <w:color w:val="1074CB"/>
          <w:kern w:val="0"/>
          <w:sz w:val="16"/>
          <w:szCs w:val="16"/>
          <w:lang w:eastAsia="en-GB"/>
          <w14:ligatures w14:val="none"/>
        </w:rPr>
        <w:t>the</w:t>
      </w:r>
      <w:r w:rsidR="007D64C5">
        <w:rPr>
          <w:rFonts w:eastAsia="Aptos" w:cs="Arial"/>
          <w:color w:val="1074CB"/>
          <w:kern w:val="0"/>
          <w:sz w:val="16"/>
          <w:szCs w:val="16"/>
          <w:lang w:eastAsia="en-GB"/>
          <w14:ligatures w14:val="none"/>
        </w:rPr>
        <w:t xml:space="preserve"> </w:t>
      </w:r>
      <w:r w:rsidR="00D76587">
        <w:rPr>
          <w:rFonts w:eastAsia="Aptos" w:cs="Arial"/>
          <w:color w:val="1074CB"/>
          <w:kern w:val="0"/>
          <w:sz w:val="16"/>
          <w:szCs w:val="16"/>
          <w:lang w:eastAsia="en-GB"/>
          <w14:ligatures w14:val="none"/>
        </w:rPr>
        <w:t>BIK change</w:t>
      </w:r>
      <w:r w:rsidR="007D64C5">
        <w:rPr>
          <w:rFonts w:eastAsia="Aptos" w:cs="Arial"/>
          <w:color w:val="1074CB"/>
          <w:kern w:val="0"/>
          <w:sz w:val="16"/>
          <w:szCs w:val="16"/>
          <w:lang w:eastAsia="en-GB"/>
          <w14:ligatures w14:val="none"/>
        </w:rPr>
        <w:t>.</w:t>
      </w:r>
    </w:p>
    <w:p w14:paraId="7FBECB15" w14:textId="7E97D799" w:rsidR="00541E1F" w:rsidRDefault="00442FD5" w:rsidP="00E10797">
      <w:pPr>
        <w:spacing w:line="276" w:lineRule="auto"/>
        <w:jc w:val="both"/>
        <w:rPr>
          <w:rFonts w:eastAsia="Aptos" w:cs="Arial"/>
          <w:color w:val="1074CB"/>
          <w:kern w:val="0"/>
          <w:sz w:val="16"/>
          <w:szCs w:val="16"/>
          <w:lang w:eastAsia="en-GB"/>
          <w14:ligatures w14:val="none"/>
        </w:rPr>
      </w:pPr>
      <w:r>
        <w:rPr>
          <w:rFonts w:eastAsia="Aptos" w:cs="Arial"/>
          <w:color w:val="1074CB"/>
          <w:kern w:val="0"/>
          <w:sz w:val="16"/>
          <w:szCs w:val="16"/>
          <w:lang w:eastAsia="en-GB"/>
          <w14:ligatures w14:val="none"/>
        </w:rPr>
        <w:t xml:space="preserve">3 </w:t>
      </w:r>
      <w:r w:rsidR="009C21B8" w:rsidRPr="009C21B8">
        <w:rPr>
          <w:rFonts w:eastAsia="Aptos" w:cs="Arial"/>
          <w:color w:val="1074CB"/>
          <w:kern w:val="0"/>
          <w:sz w:val="16"/>
          <w:szCs w:val="16"/>
          <w:lang w:eastAsia="en-GB"/>
          <w14:ligatures w14:val="none"/>
        </w:rPr>
        <w:t>SMMT’s BEV LCV registration data reflects the Vehicle Emissions Trading Scheme, in which BEVs weighing &gt;3.5-4.25t contribute towards each manufacturer’s target, in addition to those weighing ≤3.5t.</w:t>
      </w:r>
    </w:p>
    <w:p w14:paraId="79DAF0CB" w14:textId="6E95101C" w:rsidR="009F7B10" w:rsidRDefault="009F7B10" w:rsidP="009F7B10">
      <w:pPr>
        <w:spacing w:line="276" w:lineRule="auto"/>
        <w:jc w:val="both"/>
        <w:rPr>
          <w:rFonts w:eastAsia="Aptos" w:cs="Arial"/>
          <w:color w:val="1074CB"/>
          <w:kern w:val="0"/>
          <w:sz w:val="16"/>
          <w:szCs w:val="16"/>
          <w:lang w:eastAsia="en-GB"/>
          <w14:ligatures w14:val="none"/>
        </w:rPr>
      </w:pPr>
    </w:p>
    <w:p w14:paraId="5F5483E5" w14:textId="04905467" w:rsidR="009F7B10" w:rsidRPr="00FF742B" w:rsidRDefault="009F7B10" w:rsidP="009F7B10">
      <w:pPr>
        <w:spacing w:line="276" w:lineRule="auto"/>
        <w:rPr>
          <w:rFonts w:eastAsia="Aptos" w:cs="Arial"/>
          <w:color w:val="1074CB"/>
          <w:kern w:val="0"/>
          <w:sz w:val="16"/>
          <w:szCs w:val="16"/>
          <w:lang w:eastAsia="en-GB"/>
          <w14:ligatures w14:val="none"/>
        </w:rPr>
      </w:pPr>
      <w:r w:rsidRPr="007F5837">
        <w:rPr>
          <w:rFonts w:eastAsia="Aptos" w:cs="Arial"/>
          <w:b/>
          <w:bCs/>
          <w:color w:val="1074CB"/>
          <w:kern w:val="0"/>
          <w:sz w:val="16"/>
          <w:szCs w:val="16"/>
          <w:lang w:eastAsia="en-GB"/>
          <w14:ligatures w14:val="none"/>
        </w:rPr>
        <w:t>About SMMT and the UK automotive industry</w:t>
      </w:r>
    </w:p>
    <w:p w14:paraId="4854D49D" w14:textId="51963CBE" w:rsidR="009F7B10" w:rsidRPr="007F5837" w:rsidRDefault="009F7B10" w:rsidP="009F7B10">
      <w:pPr>
        <w:spacing w:before="100" w:beforeAutospacing="1" w:after="100" w:afterAutospacing="1" w:line="276" w:lineRule="auto"/>
        <w:jc w:val="both"/>
        <w:rPr>
          <w:rFonts w:ascii="Aptos" w:eastAsia="Aptos" w:hAnsi="Aptos" w:cs="Aptos"/>
          <w:kern w:val="0"/>
          <w:sz w:val="24"/>
        </w:rPr>
      </w:pPr>
      <w:r w:rsidRPr="007F5837">
        <w:rPr>
          <w:rFonts w:eastAsia="Aptos" w:cs="Arial"/>
          <w:color w:val="1074CB"/>
          <w:kern w:val="0"/>
          <w:sz w:val="16"/>
          <w:szCs w:val="16"/>
          <w:lang w:eastAsia="en-GB"/>
          <w14:ligatures w14:val="none"/>
        </w:rPr>
        <w:t>The Society of Motor Manufacturers and Traders (SMMT) is one of the largest and most influential trade associations, representing the automotive industry in the UK.</w:t>
      </w:r>
    </w:p>
    <w:p w14:paraId="796D5E81" w14:textId="62D3A10A" w:rsidR="009F7B10" w:rsidRPr="007F5837" w:rsidRDefault="009F7B10" w:rsidP="009F7B10">
      <w:pPr>
        <w:spacing w:before="100" w:beforeAutospacing="1" w:after="100" w:afterAutospacing="1" w:line="276" w:lineRule="auto"/>
        <w:jc w:val="both"/>
        <w:rPr>
          <w:rFonts w:ascii="Aptos" w:eastAsia="Aptos" w:hAnsi="Aptos" w:cs="Aptos"/>
          <w:kern w:val="0"/>
          <w:sz w:val="24"/>
        </w:rPr>
      </w:pPr>
      <w:r w:rsidRPr="007F5837">
        <w:rPr>
          <w:rFonts w:eastAsia="Aptos" w:cs="Arial"/>
          <w:color w:val="1074CB"/>
          <w:kern w:val="0"/>
          <w:sz w:val="16"/>
          <w:szCs w:val="16"/>
          <w:lang w:eastAsia="en-GB"/>
          <w14:ligatures w14:val="none"/>
        </w:rPr>
        <w:t>The automotive industry is a vital part of the UK economy, integral to growth, the delivery of net zero and the UK as a global trade hub. It contributes £92 billion turnover and £25 billion value added to the UK economy and invested £5 billion in R&amp;D, with 183,000 people employed directly in manufacturing and some 796,000 in total across the wider automotive industry. Many of these automotive manufacturing jobs are outside London and the South-East, with wages that are 8% higher than the UK average. The sector accounts for 13.4% of total UK exports of goods with more than 140 countries importing UK produced vehicles, generating £108 billion of trade in total automotive imports and exports.</w:t>
      </w:r>
    </w:p>
    <w:p w14:paraId="73CF6209" w14:textId="77777777" w:rsidR="009F7B10" w:rsidRPr="007F5837" w:rsidRDefault="009F7B10" w:rsidP="009F7B10">
      <w:pPr>
        <w:spacing w:before="100" w:beforeAutospacing="1" w:after="100" w:afterAutospacing="1" w:line="276" w:lineRule="auto"/>
        <w:jc w:val="both"/>
        <w:rPr>
          <w:rFonts w:ascii="Aptos" w:eastAsia="Aptos" w:hAnsi="Aptos" w:cs="Aptos"/>
          <w:kern w:val="0"/>
          <w:sz w:val="24"/>
        </w:rPr>
      </w:pPr>
      <w:r w:rsidRPr="007F5837">
        <w:rPr>
          <w:rFonts w:eastAsia="Aptos" w:cs="Arial"/>
          <w:color w:val="1074CB"/>
          <w:kern w:val="0"/>
          <w:sz w:val="16"/>
          <w:szCs w:val="16"/>
          <w:lang w:eastAsia="en-GB"/>
          <w14:ligatures w14:val="none"/>
        </w:rPr>
        <w:t>The UK manufactures almost every type of vehicle, from cars, to vans, taxis, trucks, buses and coaches, as well as specialist and off-highway vehicles, supported by more than 2,500 component providers and some of the world's most skilled engineers. In addition, the sector has vibrant aftermarket and remanufacturing industries. The automotive industry also supports jobs in other key sectors – including advertising, chemicals, finance, logistics and steel.</w:t>
      </w:r>
    </w:p>
    <w:p w14:paraId="75F0F81D" w14:textId="77777777" w:rsidR="009F7B10" w:rsidRPr="007F5837" w:rsidRDefault="009F7B10" w:rsidP="009F7B10">
      <w:pPr>
        <w:spacing w:before="100" w:beforeAutospacing="1" w:after="100" w:afterAutospacing="1" w:line="276" w:lineRule="auto"/>
        <w:jc w:val="both"/>
        <w:rPr>
          <w:rFonts w:ascii="Aptos" w:eastAsia="Aptos" w:hAnsi="Aptos" w:cs="Aptos"/>
          <w:kern w:val="0"/>
          <w:sz w:val="24"/>
        </w:rPr>
      </w:pPr>
      <w:r w:rsidRPr="007F5837">
        <w:rPr>
          <w:rFonts w:eastAsia="Aptos" w:cs="Arial"/>
          <w:color w:val="1074CB"/>
          <w:kern w:val="0"/>
          <w:sz w:val="16"/>
          <w:szCs w:val="16"/>
          <w:lang w:eastAsia="en-GB"/>
          <w14:ligatures w14:val="none"/>
        </w:rPr>
        <w:t>More detail on UK Automotive available in SMMT's Motor Industry Facts publication at </w:t>
      </w:r>
      <w:hyperlink r:id="rId15" w:tgtFrame="_blank" w:tooltip="http://www.smmt.co.uk/reports/smmt-motor-industry-facts/" w:history="1">
        <w:r w:rsidRPr="007F5837">
          <w:rPr>
            <w:rFonts w:eastAsia="Aptos" w:cs="Arial"/>
            <w:color w:val="0070C0"/>
            <w:kern w:val="0"/>
            <w:sz w:val="16"/>
            <w:szCs w:val="16"/>
            <w:u w:val="single"/>
            <w:lang w:eastAsia="en-GB"/>
            <w14:ligatures w14:val="none"/>
          </w:rPr>
          <w:t>www.smmt.co.uk/reports/smmt-motor-industry-facts/</w:t>
        </w:r>
      </w:hyperlink>
    </w:p>
    <w:p w14:paraId="4D808344" w14:textId="6D0526D4" w:rsidR="00436B2B" w:rsidRPr="009F7B10" w:rsidRDefault="009F7B10" w:rsidP="009F7B10">
      <w:pPr>
        <w:spacing w:after="160" w:line="252" w:lineRule="auto"/>
        <w:rPr>
          <w:rFonts w:ascii="Aptos" w:eastAsia="Aptos" w:hAnsi="Aptos" w:cs="Aptos"/>
          <w:kern w:val="0"/>
          <w:sz w:val="24"/>
        </w:rPr>
      </w:pPr>
      <w:r w:rsidRPr="007F5837">
        <w:rPr>
          <w:rFonts w:eastAsia="Aptos" w:cs="Arial"/>
          <w:b/>
          <w:bCs/>
          <w:color w:val="0070C0"/>
          <w:kern w:val="0"/>
          <w:sz w:val="16"/>
          <w:szCs w:val="16"/>
          <w:lang w:eastAsia="en-GB"/>
          <w14:ligatures w14:val="none"/>
        </w:rPr>
        <w:t>SMMT media contacts</w:t>
      </w:r>
      <w:r w:rsidRPr="007F5837">
        <w:rPr>
          <w:rFonts w:eastAsia="Aptos" w:cs="Arial"/>
          <w:color w:val="0070C0"/>
          <w:kern w:val="0"/>
          <w:sz w:val="20"/>
          <w:szCs w:val="20"/>
          <w:lang w:eastAsia="en-GB"/>
          <w14:ligatures w14:val="none"/>
        </w:rPr>
        <w:br/>
      </w:r>
      <w:r w:rsidRPr="007F5837">
        <w:rPr>
          <w:rFonts w:eastAsia="Aptos" w:cs="Arial"/>
          <w:color w:val="0070C0"/>
          <w:kern w:val="0"/>
          <w:sz w:val="16"/>
          <w:szCs w:val="16"/>
          <w:lang w:eastAsia="en-GB"/>
          <w14:ligatures w14:val="none"/>
        </w:rPr>
        <w:br/>
        <w:t xml:space="preserve">Paul Mauerhoff                       07809 522181            </w:t>
      </w:r>
      <w:hyperlink r:id="rId16" w:history="1">
        <w:r w:rsidRPr="007F5837">
          <w:rPr>
            <w:rFonts w:eastAsia="Aptos" w:cs="Arial"/>
            <w:color w:val="0070C0"/>
            <w:kern w:val="0"/>
            <w:sz w:val="16"/>
            <w:szCs w:val="16"/>
            <w:u w:val="single"/>
            <w:lang w:eastAsia="en-GB"/>
            <w14:ligatures w14:val="none"/>
          </w:rPr>
          <w:t>pmauerhoff@smmt.co.uk</w:t>
        </w:r>
      </w:hyperlink>
      <w:r w:rsidRPr="007F5837">
        <w:rPr>
          <w:rFonts w:eastAsia="Aptos" w:cs="Arial"/>
          <w:color w:val="0070C0"/>
          <w:kern w:val="0"/>
          <w:sz w:val="16"/>
          <w:szCs w:val="16"/>
          <w:lang w:eastAsia="en-GB"/>
          <w14:ligatures w14:val="none"/>
        </w:rPr>
        <w:t xml:space="preserve">  </w:t>
      </w:r>
      <w:r w:rsidRPr="007F5837">
        <w:rPr>
          <w:rFonts w:eastAsia="Aptos" w:cs="Arial"/>
          <w:color w:val="0070C0"/>
          <w:kern w:val="0"/>
          <w:sz w:val="16"/>
          <w:szCs w:val="16"/>
          <w:lang w:eastAsia="en-GB"/>
          <w14:ligatures w14:val="none"/>
        </w:rPr>
        <w:br/>
        <w:t xml:space="preserve">James Boley                           07927 668565            </w:t>
      </w:r>
      <w:hyperlink r:id="rId17" w:history="1">
        <w:r w:rsidRPr="007F5837">
          <w:rPr>
            <w:rFonts w:eastAsia="Aptos" w:cs="Arial"/>
            <w:color w:val="0070C0"/>
            <w:kern w:val="0"/>
            <w:sz w:val="16"/>
            <w:szCs w:val="16"/>
            <w:u w:val="single"/>
            <w:lang w:eastAsia="en-GB"/>
            <w14:ligatures w14:val="none"/>
          </w:rPr>
          <w:t>jboley@smmt.co.uk</w:t>
        </w:r>
      </w:hyperlink>
      <w:r w:rsidRPr="007F5837">
        <w:rPr>
          <w:rFonts w:eastAsia="Aptos" w:cs="Arial"/>
          <w:color w:val="0070C0"/>
          <w:kern w:val="0"/>
          <w:sz w:val="16"/>
          <w:szCs w:val="16"/>
          <w:u w:val="single"/>
          <w:lang w:eastAsia="en-GB"/>
          <w14:ligatures w14:val="none"/>
        </w:rPr>
        <w:br/>
      </w:r>
      <w:r w:rsidRPr="007F5837">
        <w:rPr>
          <w:rFonts w:eastAsia="Aptos" w:cs="Arial"/>
          <w:color w:val="0070C0"/>
          <w:kern w:val="0"/>
          <w:sz w:val="16"/>
          <w:szCs w:val="16"/>
          <w:lang w:eastAsia="en-GB"/>
          <w14:ligatures w14:val="none"/>
        </w:rPr>
        <w:t xml:space="preserve">Rebecca Gibbs                       07708480889             </w:t>
      </w:r>
      <w:hyperlink r:id="rId18" w:history="1">
        <w:r w:rsidRPr="007F5837">
          <w:rPr>
            <w:rFonts w:eastAsia="Aptos" w:cs="Arial"/>
            <w:color w:val="0070C0"/>
            <w:kern w:val="0"/>
            <w:sz w:val="16"/>
            <w:szCs w:val="16"/>
            <w:u w:val="single"/>
            <w:lang w:eastAsia="en-GB"/>
            <w14:ligatures w14:val="none"/>
          </w:rPr>
          <w:t>rgibbs@smmt.co.uk</w:t>
        </w:r>
      </w:hyperlink>
      <w:r w:rsidRPr="007F5837">
        <w:rPr>
          <w:rFonts w:eastAsia="Aptos" w:cs="Arial"/>
          <w:color w:val="0070C0"/>
          <w:kern w:val="0"/>
          <w:sz w:val="16"/>
          <w:szCs w:val="16"/>
          <w:lang w:eastAsia="en-GB"/>
          <w14:ligatures w14:val="none"/>
        </w:rPr>
        <w:br/>
        <w:t xml:space="preserve">Scott Clarke                            07912 799959            </w:t>
      </w:r>
      <w:hyperlink r:id="rId19" w:history="1">
        <w:r w:rsidRPr="007F5837">
          <w:rPr>
            <w:rFonts w:eastAsia="Aptos" w:cs="Arial"/>
            <w:color w:val="0070C0"/>
            <w:kern w:val="0"/>
            <w:sz w:val="16"/>
            <w:szCs w:val="16"/>
            <w:u w:val="single"/>
            <w:lang w:eastAsia="en-GB"/>
            <w14:ligatures w14:val="none"/>
          </w:rPr>
          <w:t>sclarke@smmt.co.uk</w:t>
        </w:r>
      </w:hyperlink>
      <w:r w:rsidRPr="007F5837">
        <w:rPr>
          <w:rFonts w:eastAsia="Aptos" w:cs="Arial"/>
          <w:color w:val="0070C0"/>
          <w:kern w:val="0"/>
          <w:sz w:val="16"/>
          <w:szCs w:val="16"/>
          <w:lang w:eastAsia="en-GB"/>
          <w14:ligatures w14:val="none"/>
        </w:rPr>
        <w:t>       </w:t>
      </w:r>
      <w:r w:rsidRPr="007F5837">
        <w:rPr>
          <w:rFonts w:eastAsia="Aptos" w:cs="Arial"/>
          <w:color w:val="0070C0"/>
          <w:kern w:val="0"/>
          <w:sz w:val="16"/>
          <w:szCs w:val="16"/>
          <w:lang w:eastAsia="en-GB"/>
          <w14:ligatures w14:val="none"/>
        </w:rPr>
        <w:br/>
        <w:t xml:space="preserve">Emma Butcher                        07880 191825            </w:t>
      </w:r>
      <w:hyperlink r:id="rId20" w:history="1">
        <w:r w:rsidRPr="007F5837">
          <w:rPr>
            <w:rFonts w:eastAsia="Aptos" w:cs="Arial"/>
            <w:color w:val="0070C0"/>
            <w:kern w:val="0"/>
            <w:sz w:val="16"/>
            <w:szCs w:val="16"/>
            <w:u w:val="single"/>
            <w:lang w:eastAsia="en-GB"/>
            <w14:ligatures w14:val="none"/>
          </w:rPr>
          <w:t>ebutcher@smmt.co.uk</w:t>
        </w:r>
      </w:hyperlink>
      <w:r w:rsidRPr="007F5837">
        <w:rPr>
          <w:rFonts w:eastAsia="Aptos" w:cs="Arial"/>
          <w:color w:val="0070C0"/>
          <w:kern w:val="0"/>
          <w:sz w:val="16"/>
          <w:szCs w:val="16"/>
          <w:u w:val="single"/>
          <w:lang w:eastAsia="en-GB"/>
          <w14:ligatures w14:val="none"/>
        </w:rPr>
        <w:br/>
      </w:r>
      <w:r w:rsidRPr="007F5837">
        <w:rPr>
          <w:rFonts w:eastAsia="Aptos" w:cs="Arial"/>
          <w:color w:val="0070C0"/>
          <w:kern w:val="0"/>
          <w:sz w:val="16"/>
          <w:szCs w:val="16"/>
          <w:lang w:eastAsia="en-GB"/>
          <w14:ligatures w14:val="none"/>
        </w:rPr>
        <w:t xml:space="preserve">Abigail Smythe                        07708 480891            </w:t>
      </w:r>
      <w:hyperlink r:id="rId21" w:history="1">
        <w:r w:rsidRPr="007F5837">
          <w:rPr>
            <w:rFonts w:eastAsia="Aptos" w:cs="Arial"/>
            <w:color w:val="0070C0"/>
            <w:kern w:val="0"/>
            <w:sz w:val="16"/>
            <w:szCs w:val="16"/>
            <w:u w:val="single"/>
            <w:lang w:eastAsia="en-GB"/>
            <w14:ligatures w14:val="none"/>
          </w:rPr>
          <w:t>asmythe@smmt.co.uk</w:t>
        </w:r>
      </w:hyperlink>
      <w:r w:rsidRPr="007F5837">
        <w:rPr>
          <w:rFonts w:eastAsia="Aptos" w:cs="Arial"/>
          <w:color w:val="0070C0"/>
          <w:kern w:val="0"/>
          <w:szCs w:val="22"/>
          <w:lang w:eastAsia="en-GB"/>
          <w14:ligatures w14:val="none"/>
        </w:rPr>
        <w:t xml:space="preserve"> </w:t>
      </w:r>
    </w:p>
    <w:sectPr w:rsidR="00436B2B" w:rsidRPr="009F7B10" w:rsidSect="009F7B10">
      <w:head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5175B" w14:textId="77777777" w:rsidR="006350B9" w:rsidRDefault="006350B9" w:rsidP="008008F2">
      <w:pPr>
        <w:spacing w:line="240" w:lineRule="auto"/>
      </w:pPr>
      <w:r>
        <w:separator/>
      </w:r>
    </w:p>
  </w:endnote>
  <w:endnote w:type="continuationSeparator" w:id="0">
    <w:p w14:paraId="49A1C48F" w14:textId="77777777" w:rsidR="006350B9" w:rsidRDefault="006350B9" w:rsidP="008008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C01CF" w14:textId="77777777" w:rsidR="006350B9" w:rsidRDefault="006350B9" w:rsidP="008008F2">
      <w:pPr>
        <w:spacing w:line="240" w:lineRule="auto"/>
      </w:pPr>
      <w:r>
        <w:separator/>
      </w:r>
    </w:p>
  </w:footnote>
  <w:footnote w:type="continuationSeparator" w:id="0">
    <w:p w14:paraId="6CD9DADD" w14:textId="77777777" w:rsidR="006350B9" w:rsidRDefault="006350B9" w:rsidP="008008F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66988" w14:textId="77777777" w:rsidR="009F7B10" w:rsidRDefault="009F7B10">
    <w:pPr>
      <w:pStyle w:val="Header"/>
    </w:pPr>
    <w:r>
      <w:rPr>
        <w:noProof/>
      </w:rPr>
      <w:drawing>
        <wp:anchor distT="0" distB="0" distL="114300" distR="114300" simplePos="0" relativeHeight="251658240" behindDoc="0" locked="0" layoutInCell="1" allowOverlap="1" wp14:anchorId="13E26D39" wp14:editId="7084E14C">
          <wp:simplePos x="0" y="0"/>
          <wp:positionH relativeFrom="margin">
            <wp:align>right</wp:align>
          </wp:positionH>
          <wp:positionV relativeFrom="paragraph">
            <wp:posOffset>83820</wp:posOffset>
          </wp:positionV>
          <wp:extent cx="2286000" cy="685800"/>
          <wp:effectExtent l="0" t="0" r="0" b="0"/>
          <wp:wrapTopAndBottom/>
          <wp:docPr id="1857822924" name="Picture 1">
            <a:extLst xmlns:a="http://schemas.openxmlformats.org/drawingml/2006/main">
              <a:ext uri="{FF2B5EF4-FFF2-40B4-BE49-F238E27FC236}">
                <a16:creationId xmlns:a16="http://schemas.microsoft.com/office/drawing/2014/main" id="{4893A3B0-1581-4BEC-A11B-3BEE14F143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822924" name="Picture 1857822924"/>
                  <pic:cNvPicPr/>
                </pic:nvPicPr>
                <pic:blipFill>
                  <a:blip r:embed="rId1">
                    <a:extLst>
                      <a:ext uri="{28A0092B-C50C-407E-A947-70E740481C1C}">
                        <a14:useLocalDpi xmlns:a14="http://schemas.microsoft.com/office/drawing/2010/main" val="0"/>
                      </a:ext>
                    </a:extLst>
                  </a:blip>
                  <a:stretch>
                    <a:fillRect/>
                  </a:stretch>
                </pic:blipFill>
                <pic:spPr>
                  <a:xfrm>
                    <a:off x="0" y="0"/>
                    <a:ext cx="2286000" cy="685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55F4B"/>
    <w:multiLevelType w:val="multilevel"/>
    <w:tmpl w:val="0C4076A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49812698"/>
    <w:multiLevelType w:val="multilevel"/>
    <w:tmpl w:val="B3BE1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DB84E3A"/>
    <w:multiLevelType w:val="hybridMultilevel"/>
    <w:tmpl w:val="9B4063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2064021755">
    <w:abstractNumId w:val="2"/>
  </w:num>
  <w:num w:numId="2" w16cid:durableId="618102383">
    <w:abstractNumId w:val="1"/>
  </w:num>
  <w:num w:numId="3" w16cid:durableId="17947113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B10"/>
    <w:rsid w:val="00006616"/>
    <w:rsid w:val="00011679"/>
    <w:rsid w:val="0001613A"/>
    <w:rsid w:val="00016D73"/>
    <w:rsid w:val="00021BD8"/>
    <w:rsid w:val="00027087"/>
    <w:rsid w:val="00034A48"/>
    <w:rsid w:val="00036308"/>
    <w:rsid w:val="00041CD5"/>
    <w:rsid w:val="00045273"/>
    <w:rsid w:val="000511CC"/>
    <w:rsid w:val="000526E6"/>
    <w:rsid w:val="00052F78"/>
    <w:rsid w:val="000536A1"/>
    <w:rsid w:val="0005577E"/>
    <w:rsid w:val="0005693E"/>
    <w:rsid w:val="0005773C"/>
    <w:rsid w:val="0006201B"/>
    <w:rsid w:val="00064A2A"/>
    <w:rsid w:val="000656B2"/>
    <w:rsid w:val="00073678"/>
    <w:rsid w:val="00076D96"/>
    <w:rsid w:val="0008136F"/>
    <w:rsid w:val="00081422"/>
    <w:rsid w:val="00084950"/>
    <w:rsid w:val="0009764F"/>
    <w:rsid w:val="000A0479"/>
    <w:rsid w:val="000A0F80"/>
    <w:rsid w:val="000A1FEE"/>
    <w:rsid w:val="000A75C4"/>
    <w:rsid w:val="000B3468"/>
    <w:rsid w:val="000B48D7"/>
    <w:rsid w:val="000C2703"/>
    <w:rsid w:val="000C4607"/>
    <w:rsid w:val="000C61A0"/>
    <w:rsid w:val="000C6443"/>
    <w:rsid w:val="000C69F6"/>
    <w:rsid w:val="000D531E"/>
    <w:rsid w:val="000D5B2D"/>
    <w:rsid w:val="000D6EE2"/>
    <w:rsid w:val="000E440C"/>
    <w:rsid w:val="000E5840"/>
    <w:rsid w:val="000F13B0"/>
    <w:rsid w:val="000F20C0"/>
    <w:rsid w:val="000F2D98"/>
    <w:rsid w:val="000F40AA"/>
    <w:rsid w:val="00106701"/>
    <w:rsid w:val="00112646"/>
    <w:rsid w:val="00116452"/>
    <w:rsid w:val="00123657"/>
    <w:rsid w:val="001265C4"/>
    <w:rsid w:val="00132148"/>
    <w:rsid w:val="00133538"/>
    <w:rsid w:val="0013497D"/>
    <w:rsid w:val="001361D2"/>
    <w:rsid w:val="00144611"/>
    <w:rsid w:val="00145FC4"/>
    <w:rsid w:val="001506A3"/>
    <w:rsid w:val="0015265E"/>
    <w:rsid w:val="00153A84"/>
    <w:rsid w:val="00157871"/>
    <w:rsid w:val="0016073A"/>
    <w:rsid w:val="0016091E"/>
    <w:rsid w:val="00161349"/>
    <w:rsid w:val="00163E62"/>
    <w:rsid w:val="00164540"/>
    <w:rsid w:val="0017170D"/>
    <w:rsid w:val="00173B4F"/>
    <w:rsid w:val="00173B6C"/>
    <w:rsid w:val="00173FA4"/>
    <w:rsid w:val="00175AEA"/>
    <w:rsid w:val="00177F6D"/>
    <w:rsid w:val="00180E4D"/>
    <w:rsid w:val="001873AC"/>
    <w:rsid w:val="00192473"/>
    <w:rsid w:val="00195DDC"/>
    <w:rsid w:val="001971BE"/>
    <w:rsid w:val="001A00BF"/>
    <w:rsid w:val="001A2DCA"/>
    <w:rsid w:val="001A3B57"/>
    <w:rsid w:val="001A3E0D"/>
    <w:rsid w:val="001A6845"/>
    <w:rsid w:val="001C7035"/>
    <w:rsid w:val="001C746A"/>
    <w:rsid w:val="001D73E2"/>
    <w:rsid w:val="001D7525"/>
    <w:rsid w:val="001E2878"/>
    <w:rsid w:val="001E2C61"/>
    <w:rsid w:val="001E3F95"/>
    <w:rsid w:val="001E6AB5"/>
    <w:rsid w:val="001E77B4"/>
    <w:rsid w:val="001E792B"/>
    <w:rsid w:val="001F15F1"/>
    <w:rsid w:val="001F1EAC"/>
    <w:rsid w:val="001F568A"/>
    <w:rsid w:val="001F6129"/>
    <w:rsid w:val="00200C38"/>
    <w:rsid w:val="00210A93"/>
    <w:rsid w:val="00214CB8"/>
    <w:rsid w:val="00216F0B"/>
    <w:rsid w:val="0022378F"/>
    <w:rsid w:val="00223FED"/>
    <w:rsid w:val="002254E4"/>
    <w:rsid w:val="002279BF"/>
    <w:rsid w:val="00235E7A"/>
    <w:rsid w:val="0024113C"/>
    <w:rsid w:val="00241A40"/>
    <w:rsid w:val="00244D6A"/>
    <w:rsid w:val="002459E1"/>
    <w:rsid w:val="00245A0D"/>
    <w:rsid w:val="002664E8"/>
    <w:rsid w:val="002738EB"/>
    <w:rsid w:val="002763F0"/>
    <w:rsid w:val="00276D36"/>
    <w:rsid w:val="002815B2"/>
    <w:rsid w:val="00283B52"/>
    <w:rsid w:val="00284C82"/>
    <w:rsid w:val="002923A8"/>
    <w:rsid w:val="0029599B"/>
    <w:rsid w:val="0029708B"/>
    <w:rsid w:val="0029708D"/>
    <w:rsid w:val="00297A37"/>
    <w:rsid w:val="00297B8F"/>
    <w:rsid w:val="002A36C0"/>
    <w:rsid w:val="002A3A76"/>
    <w:rsid w:val="002A49DA"/>
    <w:rsid w:val="002B338E"/>
    <w:rsid w:val="002B5A00"/>
    <w:rsid w:val="002B5C14"/>
    <w:rsid w:val="002C3145"/>
    <w:rsid w:val="002C62A7"/>
    <w:rsid w:val="002C79E4"/>
    <w:rsid w:val="002D01DE"/>
    <w:rsid w:val="002D3AF3"/>
    <w:rsid w:val="002D57DA"/>
    <w:rsid w:val="002D6A08"/>
    <w:rsid w:val="002E025C"/>
    <w:rsid w:val="002E1032"/>
    <w:rsid w:val="002E486F"/>
    <w:rsid w:val="002F0376"/>
    <w:rsid w:val="002F3E01"/>
    <w:rsid w:val="003011F7"/>
    <w:rsid w:val="003020D4"/>
    <w:rsid w:val="00304416"/>
    <w:rsid w:val="00305D32"/>
    <w:rsid w:val="00320558"/>
    <w:rsid w:val="00321C10"/>
    <w:rsid w:val="00322F5F"/>
    <w:rsid w:val="00327B60"/>
    <w:rsid w:val="003301BC"/>
    <w:rsid w:val="00331D96"/>
    <w:rsid w:val="00335613"/>
    <w:rsid w:val="0034079E"/>
    <w:rsid w:val="003438CD"/>
    <w:rsid w:val="003462FE"/>
    <w:rsid w:val="00362B6B"/>
    <w:rsid w:val="00364D2C"/>
    <w:rsid w:val="00365547"/>
    <w:rsid w:val="00374AAE"/>
    <w:rsid w:val="00377AD8"/>
    <w:rsid w:val="00390447"/>
    <w:rsid w:val="0039300E"/>
    <w:rsid w:val="0039577C"/>
    <w:rsid w:val="00397B1F"/>
    <w:rsid w:val="003A1530"/>
    <w:rsid w:val="003A23EB"/>
    <w:rsid w:val="003A3719"/>
    <w:rsid w:val="003B20F4"/>
    <w:rsid w:val="003B382D"/>
    <w:rsid w:val="003B3D4D"/>
    <w:rsid w:val="003B4FDE"/>
    <w:rsid w:val="003B5B12"/>
    <w:rsid w:val="003B6BAF"/>
    <w:rsid w:val="003C1002"/>
    <w:rsid w:val="003C1E0E"/>
    <w:rsid w:val="003C23FF"/>
    <w:rsid w:val="003C53ED"/>
    <w:rsid w:val="003C6A39"/>
    <w:rsid w:val="003D2271"/>
    <w:rsid w:val="003D33A1"/>
    <w:rsid w:val="003D4979"/>
    <w:rsid w:val="003D66F0"/>
    <w:rsid w:val="003D774F"/>
    <w:rsid w:val="003E2279"/>
    <w:rsid w:val="003E2DC7"/>
    <w:rsid w:val="003E730E"/>
    <w:rsid w:val="003F07A0"/>
    <w:rsid w:val="003F0C33"/>
    <w:rsid w:val="003F49B6"/>
    <w:rsid w:val="0040038B"/>
    <w:rsid w:val="00400A53"/>
    <w:rsid w:val="00412E72"/>
    <w:rsid w:val="00413949"/>
    <w:rsid w:val="00413A6D"/>
    <w:rsid w:val="00420BE0"/>
    <w:rsid w:val="00424114"/>
    <w:rsid w:val="00427963"/>
    <w:rsid w:val="00431BCA"/>
    <w:rsid w:val="004341C2"/>
    <w:rsid w:val="00436B2B"/>
    <w:rsid w:val="00437992"/>
    <w:rsid w:val="00442FD5"/>
    <w:rsid w:val="00443BA6"/>
    <w:rsid w:val="004455BB"/>
    <w:rsid w:val="0044671A"/>
    <w:rsid w:val="0044763B"/>
    <w:rsid w:val="0045240F"/>
    <w:rsid w:val="00453D6B"/>
    <w:rsid w:val="004562C7"/>
    <w:rsid w:val="00473958"/>
    <w:rsid w:val="004759D0"/>
    <w:rsid w:val="004816A7"/>
    <w:rsid w:val="00483750"/>
    <w:rsid w:val="004902B8"/>
    <w:rsid w:val="00491609"/>
    <w:rsid w:val="004958AB"/>
    <w:rsid w:val="004A0EBE"/>
    <w:rsid w:val="004A35E2"/>
    <w:rsid w:val="004A45F6"/>
    <w:rsid w:val="004B63D9"/>
    <w:rsid w:val="004B67F6"/>
    <w:rsid w:val="004C7EA3"/>
    <w:rsid w:val="004E2105"/>
    <w:rsid w:val="004E6476"/>
    <w:rsid w:val="004E7F19"/>
    <w:rsid w:val="004F0633"/>
    <w:rsid w:val="004F16B6"/>
    <w:rsid w:val="004F3648"/>
    <w:rsid w:val="004F422C"/>
    <w:rsid w:val="004F64DA"/>
    <w:rsid w:val="00500391"/>
    <w:rsid w:val="00500F27"/>
    <w:rsid w:val="00507824"/>
    <w:rsid w:val="00517B83"/>
    <w:rsid w:val="005273FC"/>
    <w:rsid w:val="00531BD8"/>
    <w:rsid w:val="00533073"/>
    <w:rsid w:val="00533A48"/>
    <w:rsid w:val="00536A18"/>
    <w:rsid w:val="00541E1F"/>
    <w:rsid w:val="00543DD9"/>
    <w:rsid w:val="00553714"/>
    <w:rsid w:val="00555B7F"/>
    <w:rsid w:val="00556DB3"/>
    <w:rsid w:val="005578A3"/>
    <w:rsid w:val="0056677F"/>
    <w:rsid w:val="0056718D"/>
    <w:rsid w:val="0057150C"/>
    <w:rsid w:val="00572C5C"/>
    <w:rsid w:val="005809A9"/>
    <w:rsid w:val="00582908"/>
    <w:rsid w:val="0058736E"/>
    <w:rsid w:val="00596B46"/>
    <w:rsid w:val="005A0317"/>
    <w:rsid w:val="005A563B"/>
    <w:rsid w:val="005A7D62"/>
    <w:rsid w:val="005A7EAB"/>
    <w:rsid w:val="005B0CF9"/>
    <w:rsid w:val="005B1112"/>
    <w:rsid w:val="005B47B9"/>
    <w:rsid w:val="005B69F7"/>
    <w:rsid w:val="005B6FA2"/>
    <w:rsid w:val="005C0776"/>
    <w:rsid w:val="005C4C6B"/>
    <w:rsid w:val="005C5138"/>
    <w:rsid w:val="005C61B6"/>
    <w:rsid w:val="005D1617"/>
    <w:rsid w:val="005D1DC0"/>
    <w:rsid w:val="005D586B"/>
    <w:rsid w:val="005E5882"/>
    <w:rsid w:val="005E5CDE"/>
    <w:rsid w:val="005E7C67"/>
    <w:rsid w:val="005F1ADB"/>
    <w:rsid w:val="005F3356"/>
    <w:rsid w:val="005F51A3"/>
    <w:rsid w:val="00607235"/>
    <w:rsid w:val="006136E9"/>
    <w:rsid w:val="00613902"/>
    <w:rsid w:val="006216A1"/>
    <w:rsid w:val="0062389E"/>
    <w:rsid w:val="00623BDC"/>
    <w:rsid w:val="0062795D"/>
    <w:rsid w:val="006350B9"/>
    <w:rsid w:val="0063759B"/>
    <w:rsid w:val="00637FDB"/>
    <w:rsid w:val="00643012"/>
    <w:rsid w:val="006435FF"/>
    <w:rsid w:val="00650C18"/>
    <w:rsid w:val="0065438F"/>
    <w:rsid w:val="00655914"/>
    <w:rsid w:val="00663476"/>
    <w:rsid w:val="00666880"/>
    <w:rsid w:val="00672C43"/>
    <w:rsid w:val="006766CA"/>
    <w:rsid w:val="00681AD9"/>
    <w:rsid w:val="006826CD"/>
    <w:rsid w:val="00683A80"/>
    <w:rsid w:val="0068488B"/>
    <w:rsid w:val="006857FE"/>
    <w:rsid w:val="006871E7"/>
    <w:rsid w:val="006A029F"/>
    <w:rsid w:val="006A52A0"/>
    <w:rsid w:val="006C1C0E"/>
    <w:rsid w:val="006C261F"/>
    <w:rsid w:val="006C3156"/>
    <w:rsid w:val="006C3586"/>
    <w:rsid w:val="006C380F"/>
    <w:rsid w:val="006C5815"/>
    <w:rsid w:val="006D1036"/>
    <w:rsid w:val="006D29F4"/>
    <w:rsid w:val="006D3721"/>
    <w:rsid w:val="006E0949"/>
    <w:rsid w:val="006E46AD"/>
    <w:rsid w:val="006E4DAC"/>
    <w:rsid w:val="006F0533"/>
    <w:rsid w:val="006F4E2C"/>
    <w:rsid w:val="006F626F"/>
    <w:rsid w:val="006F6D00"/>
    <w:rsid w:val="00702720"/>
    <w:rsid w:val="00704F46"/>
    <w:rsid w:val="007065EB"/>
    <w:rsid w:val="007066DD"/>
    <w:rsid w:val="00707BBA"/>
    <w:rsid w:val="00712A36"/>
    <w:rsid w:val="00712EDA"/>
    <w:rsid w:val="00716119"/>
    <w:rsid w:val="00716E47"/>
    <w:rsid w:val="00717B79"/>
    <w:rsid w:val="00722242"/>
    <w:rsid w:val="00727410"/>
    <w:rsid w:val="00733936"/>
    <w:rsid w:val="00736FC1"/>
    <w:rsid w:val="00744072"/>
    <w:rsid w:val="0074719C"/>
    <w:rsid w:val="00747B7C"/>
    <w:rsid w:val="00757D9F"/>
    <w:rsid w:val="0076105D"/>
    <w:rsid w:val="00763289"/>
    <w:rsid w:val="00764EA6"/>
    <w:rsid w:val="007668DC"/>
    <w:rsid w:val="00767841"/>
    <w:rsid w:val="007706AD"/>
    <w:rsid w:val="00775AAD"/>
    <w:rsid w:val="00777300"/>
    <w:rsid w:val="00777747"/>
    <w:rsid w:val="00780A38"/>
    <w:rsid w:val="00781395"/>
    <w:rsid w:val="00793BF4"/>
    <w:rsid w:val="007952B8"/>
    <w:rsid w:val="007A48FF"/>
    <w:rsid w:val="007B4C7B"/>
    <w:rsid w:val="007B6A17"/>
    <w:rsid w:val="007B77FB"/>
    <w:rsid w:val="007C164A"/>
    <w:rsid w:val="007C32A4"/>
    <w:rsid w:val="007C3FCA"/>
    <w:rsid w:val="007D1143"/>
    <w:rsid w:val="007D49CC"/>
    <w:rsid w:val="007D64C5"/>
    <w:rsid w:val="007E1F03"/>
    <w:rsid w:val="007F132F"/>
    <w:rsid w:val="007F2F5C"/>
    <w:rsid w:val="007F303C"/>
    <w:rsid w:val="007F4141"/>
    <w:rsid w:val="008008F2"/>
    <w:rsid w:val="00806A60"/>
    <w:rsid w:val="008105A9"/>
    <w:rsid w:val="00812328"/>
    <w:rsid w:val="008129B1"/>
    <w:rsid w:val="00814899"/>
    <w:rsid w:val="00816201"/>
    <w:rsid w:val="00822D54"/>
    <w:rsid w:val="0082452D"/>
    <w:rsid w:val="008258BE"/>
    <w:rsid w:val="008278BA"/>
    <w:rsid w:val="00827ADD"/>
    <w:rsid w:val="00835833"/>
    <w:rsid w:val="00837099"/>
    <w:rsid w:val="00837DA6"/>
    <w:rsid w:val="00842CA4"/>
    <w:rsid w:val="0084671F"/>
    <w:rsid w:val="00850CB2"/>
    <w:rsid w:val="00851907"/>
    <w:rsid w:val="008612B0"/>
    <w:rsid w:val="00865370"/>
    <w:rsid w:val="00865AD3"/>
    <w:rsid w:val="00866190"/>
    <w:rsid w:val="00870B9B"/>
    <w:rsid w:val="00872A2C"/>
    <w:rsid w:val="008732F6"/>
    <w:rsid w:val="0087457B"/>
    <w:rsid w:val="00886EAA"/>
    <w:rsid w:val="00890A82"/>
    <w:rsid w:val="00890BF7"/>
    <w:rsid w:val="008A1957"/>
    <w:rsid w:val="008A1D68"/>
    <w:rsid w:val="008B1342"/>
    <w:rsid w:val="008B3ACC"/>
    <w:rsid w:val="008B4BA2"/>
    <w:rsid w:val="008B4EBA"/>
    <w:rsid w:val="008C31F5"/>
    <w:rsid w:val="008C7096"/>
    <w:rsid w:val="008D0B20"/>
    <w:rsid w:val="008D2600"/>
    <w:rsid w:val="008D3F0A"/>
    <w:rsid w:val="008D426A"/>
    <w:rsid w:val="008D4E40"/>
    <w:rsid w:val="008E4D0D"/>
    <w:rsid w:val="008E5148"/>
    <w:rsid w:val="008F4B46"/>
    <w:rsid w:val="008F5481"/>
    <w:rsid w:val="009036B1"/>
    <w:rsid w:val="009039F4"/>
    <w:rsid w:val="00905277"/>
    <w:rsid w:val="00907392"/>
    <w:rsid w:val="00907A5C"/>
    <w:rsid w:val="00913442"/>
    <w:rsid w:val="00914EA1"/>
    <w:rsid w:val="00922196"/>
    <w:rsid w:val="00924163"/>
    <w:rsid w:val="0092654F"/>
    <w:rsid w:val="00935CD5"/>
    <w:rsid w:val="00937A0B"/>
    <w:rsid w:val="0094107D"/>
    <w:rsid w:val="009420D3"/>
    <w:rsid w:val="00944A01"/>
    <w:rsid w:val="00951470"/>
    <w:rsid w:val="00970756"/>
    <w:rsid w:val="00972AA9"/>
    <w:rsid w:val="00975005"/>
    <w:rsid w:val="00976AE5"/>
    <w:rsid w:val="0098083F"/>
    <w:rsid w:val="00985C63"/>
    <w:rsid w:val="00991BF0"/>
    <w:rsid w:val="00992798"/>
    <w:rsid w:val="00995AEB"/>
    <w:rsid w:val="009974B7"/>
    <w:rsid w:val="00997C3F"/>
    <w:rsid w:val="009A04B0"/>
    <w:rsid w:val="009A2537"/>
    <w:rsid w:val="009A38DE"/>
    <w:rsid w:val="009A3ECF"/>
    <w:rsid w:val="009B253C"/>
    <w:rsid w:val="009C02D2"/>
    <w:rsid w:val="009C21B8"/>
    <w:rsid w:val="009C445C"/>
    <w:rsid w:val="009C63C1"/>
    <w:rsid w:val="009C77B3"/>
    <w:rsid w:val="009D0F19"/>
    <w:rsid w:val="009D587C"/>
    <w:rsid w:val="009D639F"/>
    <w:rsid w:val="009D658F"/>
    <w:rsid w:val="009E37E2"/>
    <w:rsid w:val="009E5AC5"/>
    <w:rsid w:val="009E6A3C"/>
    <w:rsid w:val="009E6BEC"/>
    <w:rsid w:val="009F1DEE"/>
    <w:rsid w:val="009F7539"/>
    <w:rsid w:val="009F7B10"/>
    <w:rsid w:val="00A01D52"/>
    <w:rsid w:val="00A0457F"/>
    <w:rsid w:val="00A06872"/>
    <w:rsid w:val="00A06FCB"/>
    <w:rsid w:val="00A1695F"/>
    <w:rsid w:val="00A16E3D"/>
    <w:rsid w:val="00A171B5"/>
    <w:rsid w:val="00A201B7"/>
    <w:rsid w:val="00A24EC2"/>
    <w:rsid w:val="00A306EA"/>
    <w:rsid w:val="00A31A0A"/>
    <w:rsid w:val="00A40378"/>
    <w:rsid w:val="00A43B17"/>
    <w:rsid w:val="00A51A06"/>
    <w:rsid w:val="00A553FA"/>
    <w:rsid w:val="00A57830"/>
    <w:rsid w:val="00A622E9"/>
    <w:rsid w:val="00A640DF"/>
    <w:rsid w:val="00A645A1"/>
    <w:rsid w:val="00A733AD"/>
    <w:rsid w:val="00A815E2"/>
    <w:rsid w:val="00A823C1"/>
    <w:rsid w:val="00A86F47"/>
    <w:rsid w:val="00A91E92"/>
    <w:rsid w:val="00A94AE0"/>
    <w:rsid w:val="00A95460"/>
    <w:rsid w:val="00A96A3B"/>
    <w:rsid w:val="00AB02BF"/>
    <w:rsid w:val="00AC120D"/>
    <w:rsid w:val="00AC472A"/>
    <w:rsid w:val="00AC56CC"/>
    <w:rsid w:val="00AD166A"/>
    <w:rsid w:val="00AD6049"/>
    <w:rsid w:val="00AE4D12"/>
    <w:rsid w:val="00AE4DD7"/>
    <w:rsid w:val="00AF082B"/>
    <w:rsid w:val="00AF4BD7"/>
    <w:rsid w:val="00AF79AD"/>
    <w:rsid w:val="00B02744"/>
    <w:rsid w:val="00B1430C"/>
    <w:rsid w:val="00B15E16"/>
    <w:rsid w:val="00B226D5"/>
    <w:rsid w:val="00B3153A"/>
    <w:rsid w:val="00B341BA"/>
    <w:rsid w:val="00B3543D"/>
    <w:rsid w:val="00B36FAF"/>
    <w:rsid w:val="00B370B7"/>
    <w:rsid w:val="00B37F5A"/>
    <w:rsid w:val="00B40133"/>
    <w:rsid w:val="00B41FF9"/>
    <w:rsid w:val="00B52A18"/>
    <w:rsid w:val="00B52FF1"/>
    <w:rsid w:val="00B61FEB"/>
    <w:rsid w:val="00B709C3"/>
    <w:rsid w:val="00B71C5B"/>
    <w:rsid w:val="00B734E2"/>
    <w:rsid w:val="00B756E3"/>
    <w:rsid w:val="00B75AAD"/>
    <w:rsid w:val="00B82E9E"/>
    <w:rsid w:val="00B849ED"/>
    <w:rsid w:val="00B86962"/>
    <w:rsid w:val="00B86DEF"/>
    <w:rsid w:val="00B86EA9"/>
    <w:rsid w:val="00B87872"/>
    <w:rsid w:val="00B907DD"/>
    <w:rsid w:val="00B952A1"/>
    <w:rsid w:val="00B97CCC"/>
    <w:rsid w:val="00B97F9A"/>
    <w:rsid w:val="00BB1528"/>
    <w:rsid w:val="00BB7463"/>
    <w:rsid w:val="00BC315F"/>
    <w:rsid w:val="00BC41CF"/>
    <w:rsid w:val="00BC4A28"/>
    <w:rsid w:val="00BC675C"/>
    <w:rsid w:val="00BD3363"/>
    <w:rsid w:val="00BD4052"/>
    <w:rsid w:val="00BE1E2C"/>
    <w:rsid w:val="00BE253E"/>
    <w:rsid w:val="00BE3446"/>
    <w:rsid w:val="00BE3CA9"/>
    <w:rsid w:val="00BF0A6D"/>
    <w:rsid w:val="00BF2849"/>
    <w:rsid w:val="00BF6B3E"/>
    <w:rsid w:val="00C0185D"/>
    <w:rsid w:val="00C0467F"/>
    <w:rsid w:val="00C07C97"/>
    <w:rsid w:val="00C11451"/>
    <w:rsid w:val="00C15305"/>
    <w:rsid w:val="00C170B8"/>
    <w:rsid w:val="00C22562"/>
    <w:rsid w:val="00C225F5"/>
    <w:rsid w:val="00C23B1F"/>
    <w:rsid w:val="00C31C36"/>
    <w:rsid w:val="00C31E1C"/>
    <w:rsid w:val="00C335E0"/>
    <w:rsid w:val="00C337C2"/>
    <w:rsid w:val="00C366EC"/>
    <w:rsid w:val="00C40721"/>
    <w:rsid w:val="00C428EE"/>
    <w:rsid w:val="00C43348"/>
    <w:rsid w:val="00C438D7"/>
    <w:rsid w:val="00C44FD7"/>
    <w:rsid w:val="00C4658F"/>
    <w:rsid w:val="00C53C04"/>
    <w:rsid w:val="00C55C6E"/>
    <w:rsid w:val="00C6482B"/>
    <w:rsid w:val="00C71C43"/>
    <w:rsid w:val="00C773DD"/>
    <w:rsid w:val="00C82A22"/>
    <w:rsid w:val="00C8331C"/>
    <w:rsid w:val="00C865A8"/>
    <w:rsid w:val="00C93E99"/>
    <w:rsid w:val="00CB142C"/>
    <w:rsid w:val="00CC13BE"/>
    <w:rsid w:val="00CD06CD"/>
    <w:rsid w:val="00CD1BA3"/>
    <w:rsid w:val="00CE3972"/>
    <w:rsid w:val="00CE5E7A"/>
    <w:rsid w:val="00CE5FC0"/>
    <w:rsid w:val="00CF3D92"/>
    <w:rsid w:val="00CF52F8"/>
    <w:rsid w:val="00D01001"/>
    <w:rsid w:val="00D02775"/>
    <w:rsid w:val="00D03ACA"/>
    <w:rsid w:val="00D065D5"/>
    <w:rsid w:val="00D06FE3"/>
    <w:rsid w:val="00D100EF"/>
    <w:rsid w:val="00D13053"/>
    <w:rsid w:val="00D14633"/>
    <w:rsid w:val="00D166FA"/>
    <w:rsid w:val="00D202B6"/>
    <w:rsid w:val="00D21217"/>
    <w:rsid w:val="00D2196F"/>
    <w:rsid w:val="00D21A8F"/>
    <w:rsid w:val="00D2370A"/>
    <w:rsid w:val="00D2644C"/>
    <w:rsid w:val="00D27918"/>
    <w:rsid w:val="00D35CE7"/>
    <w:rsid w:val="00D36704"/>
    <w:rsid w:val="00D37401"/>
    <w:rsid w:val="00D43691"/>
    <w:rsid w:val="00D46C4F"/>
    <w:rsid w:val="00D536DF"/>
    <w:rsid w:val="00D55D30"/>
    <w:rsid w:val="00D56DBB"/>
    <w:rsid w:val="00D6486E"/>
    <w:rsid w:val="00D756AA"/>
    <w:rsid w:val="00D76587"/>
    <w:rsid w:val="00D80E6D"/>
    <w:rsid w:val="00D86E74"/>
    <w:rsid w:val="00D90B0E"/>
    <w:rsid w:val="00D917E6"/>
    <w:rsid w:val="00D91F47"/>
    <w:rsid w:val="00D93020"/>
    <w:rsid w:val="00D947CD"/>
    <w:rsid w:val="00D97A14"/>
    <w:rsid w:val="00DB1B3A"/>
    <w:rsid w:val="00DB2A7E"/>
    <w:rsid w:val="00DB4545"/>
    <w:rsid w:val="00DC6398"/>
    <w:rsid w:val="00DD061A"/>
    <w:rsid w:val="00DE1C46"/>
    <w:rsid w:val="00DE410C"/>
    <w:rsid w:val="00DE47E8"/>
    <w:rsid w:val="00DE79D2"/>
    <w:rsid w:val="00DF1FE6"/>
    <w:rsid w:val="00DF5845"/>
    <w:rsid w:val="00DF60D2"/>
    <w:rsid w:val="00DF76B7"/>
    <w:rsid w:val="00DF7A50"/>
    <w:rsid w:val="00E00329"/>
    <w:rsid w:val="00E00380"/>
    <w:rsid w:val="00E026C3"/>
    <w:rsid w:val="00E026EE"/>
    <w:rsid w:val="00E03463"/>
    <w:rsid w:val="00E039C2"/>
    <w:rsid w:val="00E0503E"/>
    <w:rsid w:val="00E10797"/>
    <w:rsid w:val="00E10FA6"/>
    <w:rsid w:val="00E152B7"/>
    <w:rsid w:val="00E16D42"/>
    <w:rsid w:val="00E241E8"/>
    <w:rsid w:val="00E30CCE"/>
    <w:rsid w:val="00E33C8F"/>
    <w:rsid w:val="00E35496"/>
    <w:rsid w:val="00E37D1A"/>
    <w:rsid w:val="00E4658F"/>
    <w:rsid w:val="00E60CC7"/>
    <w:rsid w:val="00E60F00"/>
    <w:rsid w:val="00E6265C"/>
    <w:rsid w:val="00E642BD"/>
    <w:rsid w:val="00E64A12"/>
    <w:rsid w:val="00E67051"/>
    <w:rsid w:val="00E700B7"/>
    <w:rsid w:val="00E77FC6"/>
    <w:rsid w:val="00E817BD"/>
    <w:rsid w:val="00E842E0"/>
    <w:rsid w:val="00E85701"/>
    <w:rsid w:val="00E8799C"/>
    <w:rsid w:val="00E9266B"/>
    <w:rsid w:val="00EB29FA"/>
    <w:rsid w:val="00EB47A0"/>
    <w:rsid w:val="00EB6754"/>
    <w:rsid w:val="00EC0046"/>
    <w:rsid w:val="00EC3AF4"/>
    <w:rsid w:val="00EC5DC6"/>
    <w:rsid w:val="00EC7443"/>
    <w:rsid w:val="00EC7C82"/>
    <w:rsid w:val="00ED37C8"/>
    <w:rsid w:val="00ED3A79"/>
    <w:rsid w:val="00ED3D2D"/>
    <w:rsid w:val="00ED49E6"/>
    <w:rsid w:val="00ED5A76"/>
    <w:rsid w:val="00EE67C9"/>
    <w:rsid w:val="00EF12A8"/>
    <w:rsid w:val="00EF69E0"/>
    <w:rsid w:val="00EF7756"/>
    <w:rsid w:val="00EF786D"/>
    <w:rsid w:val="00F06131"/>
    <w:rsid w:val="00F11842"/>
    <w:rsid w:val="00F15CBA"/>
    <w:rsid w:val="00F169C1"/>
    <w:rsid w:val="00F20A83"/>
    <w:rsid w:val="00F21014"/>
    <w:rsid w:val="00F2426B"/>
    <w:rsid w:val="00F267C6"/>
    <w:rsid w:val="00F276CD"/>
    <w:rsid w:val="00F304D0"/>
    <w:rsid w:val="00F32861"/>
    <w:rsid w:val="00F32DA0"/>
    <w:rsid w:val="00F36E8D"/>
    <w:rsid w:val="00F37029"/>
    <w:rsid w:val="00F408AD"/>
    <w:rsid w:val="00F41EEB"/>
    <w:rsid w:val="00F42BEC"/>
    <w:rsid w:val="00F43551"/>
    <w:rsid w:val="00F45FF3"/>
    <w:rsid w:val="00F528F5"/>
    <w:rsid w:val="00F55CC4"/>
    <w:rsid w:val="00F6499C"/>
    <w:rsid w:val="00F66D96"/>
    <w:rsid w:val="00F71A60"/>
    <w:rsid w:val="00F71CFA"/>
    <w:rsid w:val="00F73435"/>
    <w:rsid w:val="00F7383F"/>
    <w:rsid w:val="00F81100"/>
    <w:rsid w:val="00F84091"/>
    <w:rsid w:val="00F851F7"/>
    <w:rsid w:val="00F853B1"/>
    <w:rsid w:val="00FA0D87"/>
    <w:rsid w:val="00FA781B"/>
    <w:rsid w:val="00FB1B0F"/>
    <w:rsid w:val="00FC017B"/>
    <w:rsid w:val="00FC4FF8"/>
    <w:rsid w:val="00FD08D2"/>
    <w:rsid w:val="00FD1AB4"/>
    <w:rsid w:val="00FD5C54"/>
    <w:rsid w:val="00FD5E1F"/>
    <w:rsid w:val="00FD676A"/>
    <w:rsid w:val="00FD79E7"/>
    <w:rsid w:val="00FE2F84"/>
    <w:rsid w:val="00FE752D"/>
    <w:rsid w:val="00FF0166"/>
    <w:rsid w:val="010C19BC"/>
    <w:rsid w:val="031610D9"/>
    <w:rsid w:val="034E0385"/>
    <w:rsid w:val="063A19BF"/>
    <w:rsid w:val="06A6BDB4"/>
    <w:rsid w:val="09511CEE"/>
    <w:rsid w:val="0B6AE000"/>
    <w:rsid w:val="0B960827"/>
    <w:rsid w:val="0E0DE686"/>
    <w:rsid w:val="0F14B9A3"/>
    <w:rsid w:val="0F380901"/>
    <w:rsid w:val="0F39695C"/>
    <w:rsid w:val="0F758849"/>
    <w:rsid w:val="0F990812"/>
    <w:rsid w:val="102A3787"/>
    <w:rsid w:val="1054DA44"/>
    <w:rsid w:val="10A967CE"/>
    <w:rsid w:val="1235FD56"/>
    <w:rsid w:val="12AC484D"/>
    <w:rsid w:val="136C0455"/>
    <w:rsid w:val="143B55BF"/>
    <w:rsid w:val="15736A6F"/>
    <w:rsid w:val="16619618"/>
    <w:rsid w:val="16A4F288"/>
    <w:rsid w:val="16A64B83"/>
    <w:rsid w:val="18C3411D"/>
    <w:rsid w:val="194208C8"/>
    <w:rsid w:val="1A7473F3"/>
    <w:rsid w:val="1B97B0D5"/>
    <w:rsid w:val="1C7D3DE4"/>
    <w:rsid w:val="1CDF27A5"/>
    <w:rsid w:val="1DE87512"/>
    <w:rsid w:val="1EBD69EB"/>
    <w:rsid w:val="1ED9D769"/>
    <w:rsid w:val="1FE642CC"/>
    <w:rsid w:val="2023DA96"/>
    <w:rsid w:val="2045DC32"/>
    <w:rsid w:val="20E6D417"/>
    <w:rsid w:val="22620A4B"/>
    <w:rsid w:val="235041D2"/>
    <w:rsid w:val="235B13B8"/>
    <w:rsid w:val="244A18E0"/>
    <w:rsid w:val="24A45B0E"/>
    <w:rsid w:val="251B6C22"/>
    <w:rsid w:val="2546BB32"/>
    <w:rsid w:val="259FBE6A"/>
    <w:rsid w:val="272FCC48"/>
    <w:rsid w:val="276F0E85"/>
    <w:rsid w:val="28D18EE2"/>
    <w:rsid w:val="2B367042"/>
    <w:rsid w:val="2B6A6FCA"/>
    <w:rsid w:val="2BAF90E1"/>
    <w:rsid w:val="2CB03CEB"/>
    <w:rsid w:val="2DF2955B"/>
    <w:rsid w:val="2FD60F8A"/>
    <w:rsid w:val="3018547F"/>
    <w:rsid w:val="30851719"/>
    <w:rsid w:val="30958F07"/>
    <w:rsid w:val="30B372A7"/>
    <w:rsid w:val="3173308B"/>
    <w:rsid w:val="3256844F"/>
    <w:rsid w:val="3745EE2D"/>
    <w:rsid w:val="37787AA6"/>
    <w:rsid w:val="377C746E"/>
    <w:rsid w:val="3839A9F3"/>
    <w:rsid w:val="383C1AD2"/>
    <w:rsid w:val="3A22ACBF"/>
    <w:rsid w:val="3A352114"/>
    <w:rsid w:val="3AC37333"/>
    <w:rsid w:val="3B477F83"/>
    <w:rsid w:val="3B5D230A"/>
    <w:rsid w:val="3BF29CAE"/>
    <w:rsid w:val="3C0B0F8F"/>
    <w:rsid w:val="3C43D610"/>
    <w:rsid w:val="3D5BA2E3"/>
    <w:rsid w:val="3F2BAFA6"/>
    <w:rsid w:val="420CB299"/>
    <w:rsid w:val="43A101BA"/>
    <w:rsid w:val="43ED0B77"/>
    <w:rsid w:val="4521333C"/>
    <w:rsid w:val="4546AE95"/>
    <w:rsid w:val="462BDD71"/>
    <w:rsid w:val="47BAE502"/>
    <w:rsid w:val="47EF4298"/>
    <w:rsid w:val="48FE4E6A"/>
    <w:rsid w:val="494CD112"/>
    <w:rsid w:val="498D571E"/>
    <w:rsid w:val="4A8FDD9C"/>
    <w:rsid w:val="4AA82043"/>
    <w:rsid w:val="4B8F3CF8"/>
    <w:rsid w:val="5008FD2F"/>
    <w:rsid w:val="510C094C"/>
    <w:rsid w:val="511300D6"/>
    <w:rsid w:val="51FE453E"/>
    <w:rsid w:val="526D8A73"/>
    <w:rsid w:val="5373EC8F"/>
    <w:rsid w:val="544225E5"/>
    <w:rsid w:val="551473D3"/>
    <w:rsid w:val="55BB4915"/>
    <w:rsid w:val="55F8590C"/>
    <w:rsid w:val="569605D8"/>
    <w:rsid w:val="56A16FCD"/>
    <w:rsid w:val="56D8808F"/>
    <w:rsid w:val="5736AB2D"/>
    <w:rsid w:val="589FE786"/>
    <w:rsid w:val="58F8477B"/>
    <w:rsid w:val="5962AA21"/>
    <w:rsid w:val="5A1DD289"/>
    <w:rsid w:val="5B09F17D"/>
    <w:rsid w:val="5B27FBD1"/>
    <w:rsid w:val="5B7F526D"/>
    <w:rsid w:val="5BD15D86"/>
    <w:rsid w:val="5C9C91A5"/>
    <w:rsid w:val="5CBBA315"/>
    <w:rsid w:val="5DE88263"/>
    <w:rsid w:val="5E0E6D53"/>
    <w:rsid w:val="5E5D6CE8"/>
    <w:rsid w:val="5EA3A9F8"/>
    <w:rsid w:val="5EEB337A"/>
    <w:rsid w:val="61BF2874"/>
    <w:rsid w:val="61CAE964"/>
    <w:rsid w:val="620BF70E"/>
    <w:rsid w:val="6251A1ED"/>
    <w:rsid w:val="62659923"/>
    <w:rsid w:val="63F87824"/>
    <w:rsid w:val="649D62CF"/>
    <w:rsid w:val="64C9A581"/>
    <w:rsid w:val="664EFD2F"/>
    <w:rsid w:val="69EF5F1A"/>
    <w:rsid w:val="6AC06292"/>
    <w:rsid w:val="6BE12B85"/>
    <w:rsid w:val="6C5961D9"/>
    <w:rsid w:val="6CA96902"/>
    <w:rsid w:val="6F67C29A"/>
    <w:rsid w:val="6F7E0633"/>
    <w:rsid w:val="6FE5CE1B"/>
    <w:rsid w:val="72615F62"/>
    <w:rsid w:val="72755180"/>
    <w:rsid w:val="73A68FD6"/>
    <w:rsid w:val="757FD349"/>
    <w:rsid w:val="76C2322F"/>
    <w:rsid w:val="76ED67B6"/>
    <w:rsid w:val="772F50B3"/>
    <w:rsid w:val="773DA5A0"/>
    <w:rsid w:val="77B7946E"/>
    <w:rsid w:val="77FFBFC3"/>
    <w:rsid w:val="782D38B2"/>
    <w:rsid w:val="78C3524C"/>
    <w:rsid w:val="78F3DF25"/>
    <w:rsid w:val="79AE1E80"/>
    <w:rsid w:val="79BDEB80"/>
    <w:rsid w:val="79F7D46B"/>
    <w:rsid w:val="7A10613A"/>
    <w:rsid w:val="7A99CB80"/>
    <w:rsid w:val="7C0A8528"/>
    <w:rsid w:val="7C5A4701"/>
    <w:rsid w:val="7CBBAC63"/>
    <w:rsid w:val="7DE18C5D"/>
    <w:rsid w:val="7ED628CF"/>
    <w:rsid w:val="7FD6D7A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862FB"/>
  <w15:chartTrackingRefBased/>
  <w15:docId w15:val="{76EA2BC2-48E4-479F-9AC3-9B310ED5B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4"/>
        <w:lang w:val="en-GB" w:eastAsia="en-US" w:bidi="ar-SA"/>
        <w14:ligatures w14:val="standardContextual"/>
      </w:rPr>
    </w:rPrDefault>
    <w:pPrDefault>
      <w:pPr>
        <w:spacing w:line="2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B10"/>
  </w:style>
  <w:style w:type="paragraph" w:styleId="Heading1">
    <w:name w:val="heading 1"/>
    <w:basedOn w:val="Normal"/>
    <w:next w:val="Normal"/>
    <w:link w:val="Heading1Char"/>
    <w:uiPriority w:val="9"/>
    <w:qFormat/>
    <w:rsid w:val="00436B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6B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6B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6B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6B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6B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6B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6B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6B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6B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6B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6B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6B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6B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6B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6B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6B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6B2B"/>
    <w:rPr>
      <w:rFonts w:eastAsiaTheme="majorEastAsia" w:cstheme="majorBidi"/>
      <w:color w:val="272727" w:themeColor="text1" w:themeTint="D8"/>
    </w:rPr>
  </w:style>
  <w:style w:type="paragraph" w:styleId="Title">
    <w:name w:val="Title"/>
    <w:basedOn w:val="Normal"/>
    <w:next w:val="Normal"/>
    <w:link w:val="TitleChar"/>
    <w:uiPriority w:val="10"/>
    <w:qFormat/>
    <w:rsid w:val="00436B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6B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6B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6B2B"/>
    <w:rPr>
      <w:rFonts w:eastAsiaTheme="majorEastAsia" w:cstheme="majorBidi"/>
      <w:color w:val="595959" w:themeColor="text1" w:themeTint="A6"/>
      <w:spacing w:val="15"/>
      <w:sz w:val="28"/>
      <w:szCs w:val="28"/>
    </w:rPr>
  </w:style>
  <w:style w:type="paragraph" w:styleId="ListParagraph">
    <w:name w:val="List Paragraph"/>
    <w:basedOn w:val="Normal"/>
    <w:uiPriority w:val="34"/>
    <w:qFormat/>
    <w:rsid w:val="00436B2B"/>
    <w:pPr>
      <w:ind w:left="720"/>
      <w:contextualSpacing/>
    </w:pPr>
  </w:style>
  <w:style w:type="paragraph" w:styleId="Quote">
    <w:name w:val="Quote"/>
    <w:basedOn w:val="Normal"/>
    <w:next w:val="Normal"/>
    <w:link w:val="QuoteChar"/>
    <w:uiPriority w:val="29"/>
    <w:qFormat/>
    <w:rsid w:val="00436B2B"/>
    <w:pPr>
      <w:spacing w:before="160"/>
      <w:jc w:val="center"/>
    </w:pPr>
    <w:rPr>
      <w:i/>
      <w:iCs/>
      <w:color w:val="404040" w:themeColor="text1" w:themeTint="BF"/>
    </w:rPr>
  </w:style>
  <w:style w:type="character" w:customStyle="1" w:styleId="QuoteChar">
    <w:name w:val="Quote Char"/>
    <w:basedOn w:val="DefaultParagraphFont"/>
    <w:link w:val="Quote"/>
    <w:uiPriority w:val="29"/>
    <w:rsid w:val="00436B2B"/>
    <w:rPr>
      <w:i/>
      <w:iCs/>
      <w:color w:val="404040" w:themeColor="text1" w:themeTint="BF"/>
    </w:rPr>
  </w:style>
  <w:style w:type="paragraph" w:styleId="IntenseQuote">
    <w:name w:val="Intense Quote"/>
    <w:basedOn w:val="Normal"/>
    <w:next w:val="Normal"/>
    <w:link w:val="IntenseQuoteChar"/>
    <w:uiPriority w:val="30"/>
    <w:qFormat/>
    <w:rsid w:val="00436B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6B2B"/>
    <w:rPr>
      <w:i/>
      <w:iCs/>
      <w:color w:val="0F4761" w:themeColor="accent1" w:themeShade="BF"/>
    </w:rPr>
  </w:style>
  <w:style w:type="character" w:styleId="IntenseEmphasis">
    <w:name w:val="Intense Emphasis"/>
    <w:basedOn w:val="DefaultParagraphFont"/>
    <w:uiPriority w:val="21"/>
    <w:qFormat/>
    <w:rsid w:val="00436B2B"/>
    <w:rPr>
      <w:i/>
      <w:iCs/>
      <w:color w:val="0F4761" w:themeColor="accent1" w:themeShade="BF"/>
    </w:rPr>
  </w:style>
  <w:style w:type="character" w:styleId="IntenseReference">
    <w:name w:val="Intense Reference"/>
    <w:basedOn w:val="DefaultParagraphFont"/>
    <w:uiPriority w:val="32"/>
    <w:qFormat/>
    <w:rsid w:val="00436B2B"/>
    <w:rPr>
      <w:b/>
      <w:bCs/>
      <w:smallCaps/>
      <w:color w:val="0F4761" w:themeColor="accent1" w:themeShade="BF"/>
      <w:spacing w:val="5"/>
    </w:rPr>
  </w:style>
  <w:style w:type="character" w:styleId="Hyperlink">
    <w:name w:val="Hyperlink"/>
    <w:basedOn w:val="DefaultParagraphFont"/>
    <w:uiPriority w:val="99"/>
    <w:unhideWhenUsed/>
    <w:rsid w:val="009F7B10"/>
    <w:rPr>
      <w:color w:val="467886" w:themeColor="hyperlink"/>
      <w:u w:val="single"/>
    </w:rPr>
  </w:style>
  <w:style w:type="paragraph" w:styleId="Header">
    <w:name w:val="header"/>
    <w:basedOn w:val="Normal"/>
    <w:link w:val="HeaderChar"/>
    <w:uiPriority w:val="99"/>
    <w:unhideWhenUsed/>
    <w:rsid w:val="009F7B10"/>
    <w:pPr>
      <w:tabs>
        <w:tab w:val="center" w:pos="4513"/>
        <w:tab w:val="right" w:pos="9026"/>
      </w:tabs>
      <w:spacing w:line="240" w:lineRule="auto"/>
    </w:pPr>
  </w:style>
  <w:style w:type="character" w:customStyle="1" w:styleId="HeaderChar">
    <w:name w:val="Header Char"/>
    <w:basedOn w:val="DefaultParagraphFont"/>
    <w:link w:val="Header"/>
    <w:uiPriority w:val="99"/>
    <w:rsid w:val="009F7B10"/>
  </w:style>
  <w:style w:type="paragraph" w:styleId="Footer">
    <w:name w:val="footer"/>
    <w:basedOn w:val="Normal"/>
    <w:link w:val="FooterChar"/>
    <w:uiPriority w:val="99"/>
    <w:semiHidden/>
    <w:unhideWhenUsed/>
    <w:rsid w:val="008008F2"/>
    <w:pPr>
      <w:tabs>
        <w:tab w:val="center" w:pos="4513"/>
        <w:tab w:val="right" w:pos="9026"/>
      </w:tabs>
      <w:spacing w:line="240" w:lineRule="auto"/>
    </w:pPr>
  </w:style>
  <w:style w:type="character" w:customStyle="1" w:styleId="FooterChar">
    <w:name w:val="Footer Char"/>
    <w:basedOn w:val="DefaultParagraphFont"/>
    <w:link w:val="Footer"/>
    <w:uiPriority w:val="99"/>
    <w:semiHidden/>
    <w:rsid w:val="008008F2"/>
  </w:style>
  <w:style w:type="paragraph" w:styleId="Revision">
    <w:name w:val="Revision"/>
    <w:hidden/>
    <w:uiPriority w:val="99"/>
    <w:semiHidden/>
    <w:rsid w:val="00483750"/>
    <w:pPr>
      <w:spacing w:line="240" w:lineRule="auto"/>
    </w:pPr>
  </w:style>
  <w:style w:type="character" w:styleId="CommentReference">
    <w:name w:val="annotation reference"/>
    <w:basedOn w:val="DefaultParagraphFont"/>
    <w:uiPriority w:val="99"/>
    <w:semiHidden/>
    <w:unhideWhenUsed/>
    <w:rsid w:val="00A40378"/>
    <w:rPr>
      <w:sz w:val="16"/>
      <w:szCs w:val="16"/>
    </w:rPr>
  </w:style>
  <w:style w:type="paragraph" w:styleId="CommentText">
    <w:name w:val="annotation text"/>
    <w:basedOn w:val="Normal"/>
    <w:link w:val="CommentTextChar"/>
    <w:uiPriority w:val="99"/>
    <w:unhideWhenUsed/>
    <w:rsid w:val="00A40378"/>
    <w:pPr>
      <w:spacing w:line="240" w:lineRule="auto"/>
    </w:pPr>
    <w:rPr>
      <w:sz w:val="20"/>
      <w:szCs w:val="20"/>
    </w:rPr>
  </w:style>
  <w:style w:type="character" w:customStyle="1" w:styleId="CommentTextChar">
    <w:name w:val="Comment Text Char"/>
    <w:basedOn w:val="DefaultParagraphFont"/>
    <w:link w:val="CommentText"/>
    <w:uiPriority w:val="99"/>
    <w:rsid w:val="00A40378"/>
    <w:rPr>
      <w:sz w:val="20"/>
      <w:szCs w:val="20"/>
    </w:rPr>
  </w:style>
  <w:style w:type="paragraph" w:styleId="CommentSubject">
    <w:name w:val="annotation subject"/>
    <w:basedOn w:val="CommentText"/>
    <w:next w:val="CommentText"/>
    <w:link w:val="CommentSubjectChar"/>
    <w:uiPriority w:val="99"/>
    <w:semiHidden/>
    <w:unhideWhenUsed/>
    <w:rsid w:val="00A40378"/>
    <w:rPr>
      <w:b/>
      <w:bCs/>
    </w:rPr>
  </w:style>
  <w:style w:type="character" w:customStyle="1" w:styleId="CommentSubjectChar">
    <w:name w:val="Comment Subject Char"/>
    <w:basedOn w:val="CommentTextChar"/>
    <w:link w:val="CommentSubject"/>
    <w:uiPriority w:val="99"/>
    <w:semiHidden/>
    <w:rsid w:val="00A40378"/>
    <w:rPr>
      <w:b/>
      <w:bCs/>
      <w:sz w:val="20"/>
      <w:szCs w:val="20"/>
    </w:rPr>
  </w:style>
  <w:style w:type="character" w:styleId="UnresolvedMention">
    <w:name w:val="Unresolved Mention"/>
    <w:basedOn w:val="DefaultParagraphFont"/>
    <w:uiPriority w:val="99"/>
    <w:semiHidden/>
    <w:unhideWhenUsed/>
    <w:rsid w:val="00F45F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18" Type="http://schemas.openxmlformats.org/officeDocument/2006/relationships/hyperlink" Target="mailto:rgibbs@smmt.co.uk" TargetMode="External"/><Relationship Id="rId3" Type="http://schemas.openxmlformats.org/officeDocument/2006/relationships/customXml" Target="../customXml/item3.xml"/><Relationship Id="rId21" Type="http://schemas.openxmlformats.org/officeDocument/2006/relationships/hyperlink" Target="mailto:asmythe@smmt.co.uk" TargetMode="External"/><Relationship Id="rId7" Type="http://schemas.openxmlformats.org/officeDocument/2006/relationships/webSettings" Target="webSettings.xml"/><Relationship Id="rId12" Type="http://schemas.openxmlformats.org/officeDocument/2006/relationships/image" Target="media/image2.jpg"/><Relationship Id="rId17" Type="http://schemas.openxmlformats.org/officeDocument/2006/relationships/hyperlink" Target="mailto:jboley@smmt.co.uk" TargetMode="External"/><Relationship Id="rId2" Type="http://schemas.openxmlformats.org/officeDocument/2006/relationships/customXml" Target="../customXml/item2.xml"/><Relationship Id="rId16" Type="http://schemas.openxmlformats.org/officeDocument/2006/relationships/hyperlink" Target="mailto:pmauerhoff@smmt.co.uk" TargetMode="External"/><Relationship Id="rId20" Type="http://schemas.openxmlformats.org/officeDocument/2006/relationships/hyperlink" Target="mailto:ebutcher@smmt.co.u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smmt.co.uk/reports/smmt-motor-industry-facts/" TargetMode="External"/><Relationship Id="rId23" Type="http://schemas.openxmlformats.org/officeDocument/2006/relationships/fontTable" Target="fontTable.xml"/><Relationship Id="rId10" Type="http://schemas.openxmlformats.org/officeDocument/2006/relationships/hyperlink" Target="https://www.dropbox.com/scl/fo/lg0eh5r69j73ltxv208oh/AEn_YQx6C7bYB-LK8Hv3YNo?rlkey=m42px3jki3exh0sw7y8fg1cdo&amp;st=gmwbs4l0&amp;dl=0" TargetMode="External"/><Relationship Id="rId19" Type="http://schemas.openxmlformats.org/officeDocument/2006/relationships/hyperlink" Target="mailto:sclarke@smmt.co.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jp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F61EB10AE4CC44B5098C30AE96C9E2" ma:contentTypeVersion="14" ma:contentTypeDescription="Create a new document." ma:contentTypeScope="" ma:versionID="d22ea29a1997d60d067c0911c8cf42a6">
  <xsd:schema xmlns:xsd="http://www.w3.org/2001/XMLSchema" xmlns:xs="http://www.w3.org/2001/XMLSchema" xmlns:p="http://schemas.microsoft.com/office/2006/metadata/properties" xmlns:ns2="48d97393-1ec9-47d6-a9cb-d31e98655a31" xmlns:ns3="0ecf117a-60d0-4de0-bc63-2e9690381161" targetNamespace="http://schemas.microsoft.com/office/2006/metadata/properties" ma:root="true" ma:fieldsID="47ed9fd9951d58e0f5600f82a852fea4" ns2:_="" ns3:_="">
    <xsd:import namespace="48d97393-1ec9-47d6-a9cb-d31e98655a31"/>
    <xsd:import namespace="0ecf117a-60d0-4de0-bc63-2e96903811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d97393-1ec9-47d6-a9cb-d31e98655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c5493f-5547-47cb-89d6-009cd59f947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cf117a-60d0-4de0-bc63-2e969038116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6d73d6-70e7-495e-bf55-00b4924e428a}" ma:internalName="TaxCatchAll" ma:showField="CatchAllData" ma:web="0ecf117a-60d0-4de0-bc63-2e9690381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8d97393-1ec9-47d6-a9cb-d31e98655a31">
      <Terms xmlns="http://schemas.microsoft.com/office/infopath/2007/PartnerControls"/>
    </lcf76f155ced4ddcb4097134ff3c332f>
    <TaxCatchAll xmlns="0ecf117a-60d0-4de0-bc63-2e9690381161" xsi:nil="true"/>
  </documentManagement>
</p:properties>
</file>

<file path=customXml/itemProps1.xml><?xml version="1.0" encoding="utf-8"?>
<ds:datastoreItem xmlns:ds="http://schemas.openxmlformats.org/officeDocument/2006/customXml" ds:itemID="{583A6D5A-192A-42E7-810B-42A9691C6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d97393-1ec9-47d6-a9cb-d31e98655a31"/>
    <ds:schemaRef ds:uri="0ecf117a-60d0-4de0-bc63-2e9690381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5226A1-B6F6-4F23-B2AD-D69238F6E9D2}">
  <ds:schemaRefs>
    <ds:schemaRef ds:uri="http://schemas.microsoft.com/sharepoint/v3/contenttype/forms"/>
  </ds:schemaRefs>
</ds:datastoreItem>
</file>

<file path=customXml/itemProps3.xml><?xml version="1.0" encoding="utf-8"?>
<ds:datastoreItem xmlns:ds="http://schemas.openxmlformats.org/officeDocument/2006/customXml" ds:itemID="{9FE7929D-0DD5-42F0-A085-4017260CA5DA}">
  <ds:schemaRefs>
    <ds:schemaRef ds:uri="http://schemas.microsoft.com/office/2006/metadata/properties"/>
    <ds:schemaRef ds:uri="http://schemas.microsoft.com/office/infopath/2007/PartnerControls"/>
    <ds:schemaRef ds:uri="48d97393-1ec9-47d6-a9cb-d31e98655a31"/>
    <ds:schemaRef ds:uri="0ecf117a-60d0-4de0-bc63-2e9690381161"/>
  </ds:schemaRefs>
</ds:datastoreItem>
</file>

<file path=docMetadata/LabelInfo.xml><?xml version="1.0" encoding="utf-8"?>
<clbl:labelList xmlns:clbl="http://schemas.microsoft.com/office/2020/mipLabelMetadata">
  <clbl:label id="{01539558-85db-458f-a2d1-52f077800fa4}" enabled="0" method="" siteId="{01539558-85db-458f-a2d1-52f077800fa4}"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884</Words>
  <Characters>4907</Characters>
  <Application>Microsoft Office Word</Application>
  <DocSecurity>0</DocSecurity>
  <Lines>95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6013</CharactersWithSpaces>
  <SharedDoc>false</SharedDoc>
  <HLinks>
    <vt:vector size="42" baseType="variant">
      <vt:variant>
        <vt:i4>5570620</vt:i4>
      </vt:variant>
      <vt:variant>
        <vt:i4>18</vt:i4>
      </vt:variant>
      <vt:variant>
        <vt:i4>0</vt:i4>
      </vt:variant>
      <vt:variant>
        <vt:i4>5</vt:i4>
      </vt:variant>
      <vt:variant>
        <vt:lpwstr>mailto:asmythe@smmt.co.uk</vt:lpwstr>
      </vt:variant>
      <vt:variant>
        <vt:lpwstr/>
      </vt:variant>
      <vt:variant>
        <vt:i4>721004</vt:i4>
      </vt:variant>
      <vt:variant>
        <vt:i4>15</vt:i4>
      </vt:variant>
      <vt:variant>
        <vt:i4>0</vt:i4>
      </vt:variant>
      <vt:variant>
        <vt:i4>5</vt:i4>
      </vt:variant>
      <vt:variant>
        <vt:lpwstr>mailto:ebutcher@smmt.co.uk</vt:lpwstr>
      </vt:variant>
      <vt:variant>
        <vt:lpwstr/>
      </vt:variant>
      <vt:variant>
        <vt:i4>4194359</vt:i4>
      </vt:variant>
      <vt:variant>
        <vt:i4>12</vt:i4>
      </vt:variant>
      <vt:variant>
        <vt:i4>0</vt:i4>
      </vt:variant>
      <vt:variant>
        <vt:i4>5</vt:i4>
      </vt:variant>
      <vt:variant>
        <vt:lpwstr>mailto:sclarke@smmt.co.uk</vt:lpwstr>
      </vt:variant>
      <vt:variant>
        <vt:lpwstr/>
      </vt:variant>
      <vt:variant>
        <vt:i4>6553622</vt:i4>
      </vt:variant>
      <vt:variant>
        <vt:i4>9</vt:i4>
      </vt:variant>
      <vt:variant>
        <vt:i4>0</vt:i4>
      </vt:variant>
      <vt:variant>
        <vt:i4>5</vt:i4>
      </vt:variant>
      <vt:variant>
        <vt:lpwstr>mailto:rgibbs@smmt.co.uk</vt:lpwstr>
      </vt:variant>
      <vt:variant>
        <vt:lpwstr/>
      </vt:variant>
      <vt:variant>
        <vt:i4>8192023</vt:i4>
      </vt:variant>
      <vt:variant>
        <vt:i4>6</vt:i4>
      </vt:variant>
      <vt:variant>
        <vt:i4>0</vt:i4>
      </vt:variant>
      <vt:variant>
        <vt:i4>5</vt:i4>
      </vt:variant>
      <vt:variant>
        <vt:lpwstr>mailto:jboley@smmt.co.uk</vt:lpwstr>
      </vt:variant>
      <vt:variant>
        <vt:lpwstr/>
      </vt:variant>
      <vt:variant>
        <vt:i4>6750211</vt:i4>
      </vt:variant>
      <vt:variant>
        <vt:i4>3</vt:i4>
      </vt:variant>
      <vt:variant>
        <vt:i4>0</vt:i4>
      </vt:variant>
      <vt:variant>
        <vt:i4>5</vt:i4>
      </vt:variant>
      <vt:variant>
        <vt:lpwstr>mailto:pmauerhoff@smmt.co.uk</vt:lpwstr>
      </vt:variant>
      <vt:variant>
        <vt:lpwstr/>
      </vt:variant>
      <vt:variant>
        <vt:i4>1441810</vt:i4>
      </vt:variant>
      <vt:variant>
        <vt:i4>0</vt:i4>
      </vt:variant>
      <vt:variant>
        <vt:i4>0</vt:i4>
      </vt:variant>
      <vt:variant>
        <vt:i4>5</vt:i4>
      </vt:variant>
      <vt:variant>
        <vt:lpwstr>http://www.smmt.co.uk/reports/smmt-motor-industry-facts/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Clarke</dc:creator>
  <cp:keywords/>
  <dc:description/>
  <cp:lastModifiedBy>Paul Large</cp:lastModifiedBy>
  <cp:revision>28</cp:revision>
  <dcterms:created xsi:type="dcterms:W3CDTF">2026-05-05T08:37:00Z</dcterms:created>
  <dcterms:modified xsi:type="dcterms:W3CDTF">2026-05-05T09:30:00Z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0x010100E7F61EB10AE4CC44B5098C30AE96C9E2</vt:lpwstr>
  </property>
  <property fmtid="{D5CDD505-2E9C-101B-9397-08002B2CF9AE}" pid="4" name="docLang">
    <vt:lpwstr>en</vt:lpwstr>
  </property>
  <property fmtid="{D5CDD505-2E9C-101B-9397-08002B2CF9AE}" pid="5" name="GrammarlyDocumentId">
    <vt:lpwstr>6279fde6-d1ba-407d-882c-f1fdbb3c5515</vt:lpwstr>
  </property>
</Properties>
</file>